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</w:tcPr>
          <w:p>
            <w:pPr>
              <w:pStyle w:val="Normal"/>
              <w:widowControl w:val="false"/>
              <w:spacing w:before="0" w:after="0"/>
              <w:ind w:left="5669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 w:val="false"/>
                <w:sz w:val="20"/>
                <w:u w:val="thick"/>
              </w:rPr>
              <w:t>Projekt</w:t>
            </w:r>
          </w:p>
          <w:p>
            <w:pPr>
              <w:pStyle w:val="Normal"/>
              <w:widowControl w:val="false"/>
              <w:spacing w:before="0" w:after="0"/>
              <w:ind w:left="5669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 w:val="false"/>
                <w:sz w:val="20"/>
                <w:u w:val="thick"/>
              </w:rPr>
            </w:r>
          </w:p>
          <w:p>
            <w:pPr>
              <w:pStyle w:val="Normal"/>
              <w:widowControl w:val="false"/>
              <w:spacing w:before="0" w:after="0"/>
              <w:ind w:left="5669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  <w:t>z dnia</w:t>
            </w:r>
          </w:p>
          <w:p>
            <w:pPr>
              <w:pStyle w:val="Normal"/>
              <w:widowControl w:val="false"/>
              <w:spacing w:before="0" w:after="0"/>
              <w:ind w:left="5669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caps w:val="false"/>
          <w:smallCaps w:val="false"/>
          <w:sz w:val="22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Uchwała Nr ....................</w:t>
        <w:br/>
        <w:t>x</w:t>
      </w:r>
    </w:p>
    <w:p>
      <w:pPr>
        <w:pStyle w:val="Normal"/>
        <w:spacing w:before="280" w:after="280"/>
        <w:ind w:left="0" w:hanging="0"/>
        <w:jc w:val="center"/>
        <w:rPr>
          <w:rFonts w:ascii="Times New Roman" w:hAnsi="Times New Roman" w:eastAsia="Times New Roman" w:cs="Times New Roman"/>
          <w:b/>
          <w:b/>
          <w:caps w:val="false"/>
          <w:smallCaps w:val="false"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 xml:space="preserve">z dnia 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uchwalenia programu współpracy Gminy Lublin z organizacjami pozarządowymi oraz z podmiotami, o których mowa w art. 3 ust. 3 ustawy o działalności pożytku publicznego i o wolontariacie na rok 2022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Na podstawie art. 18 ust. 2 pkt 15 ustawy z dnia 8 marca 1990 r. o samorządzie gminnym (Dz. U. z 2021 r. poz. 1372, t.j.), art. 12 pkt 11, w związku z art. 92 ust. 1 pkt 1 i ust. 2 ustawy z dnia 5 czerwca 1998 r. o samorządzie powiatowym (Dz. U. z 2021r. poz. 1038) oraz art. 5a ust. 1 ustawy z dnia 24 kwietnia 2003 r. o działalności pożytku publicznego i o wolontariacie (Dz. U. z 2021 r. poz. 1243) - Rada Miasta Lublin uchwala, co następuje: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sz w:val="22"/>
        </w:rPr>
        <w:t>§ 1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Uchwala się Program współpracy Gminy Lublin z organizacjami pozarządowymi oraz z podmiotami, o których mowa w art. 3 ust. 3 ustawy o działalności pożytku publicznego i o wolontariacie na rok 2022, w brzmieniu stanowiącym załącznik do niniejszej uchwały.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sz w:val="22"/>
        </w:rPr>
        <w:t>§ 2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Wykonanie uchwały powierza się Prezydentowi Miasta Lublin.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sz w:val="22"/>
        </w:rPr>
        <w:t>§ 3 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Uchwała wchodzi w życie po upływie 14 dni od dnia ogłoszenia w Dzienniku Urzędowym Województwa Lubelskiego.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</w:tcPr>
          <w:p>
            <w:pPr>
              <w:pStyle w:val="Normal"/>
              <w:keepNext w:val="true"/>
              <w:keepLines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Przewodniczący Rady Miasta Lublin</w:t>
              <w:br/>
              <w:br/>
              <w:br/>
            </w:r>
            <w:r>
              <w:rPr>
                <w:b/>
                <w:i w:val="false"/>
              </w:rPr>
              <w:t>Jarosław Pakuła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r>
    </w:p>
    <w:p>
      <w:pPr>
        <w:pStyle w:val="Normal"/>
        <w:keepNext w:val="true"/>
        <w:spacing w:lineRule="auto" w:line="360" w:before="120" w:after="120"/>
        <w:ind w:left="507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vertAlign w:val="baseline"/>
        </w:rPr>
        <w:t>Załącznik do uchwały Nr ....................</w:t>
        <w:br/>
        <w:t>Rady Miasta Lublin</w:t>
        <w:br/>
        <w:t>z dnia ……………………….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vertAlign w:val="baseline"/>
        </w:rPr>
        <w:t>Program współpracy Gminy Lublin z organizacjami pozarządowymi oraz z podmiotami, o których mowa w art.  3 ust.  3 ustawy o działalności pożytku publicznego i o wolontariacie na rok 2022</w:t>
      </w:r>
    </w:p>
    <w:p>
      <w:pPr>
        <w:pStyle w:val="Normal"/>
        <w:keepNext w:val="tru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1.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vertAlign w:val="baseline"/>
        </w:rPr>
        <w:t>Postanowienia ogólne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Podstawowym celem funkcjonowania Gminy Lublin jest zaspokajanie zbiorowych potrzeb jej mieszkańców. Sprawnej i efektywnej realizacji tych potrzeb dobrze służy współpraca samorządu z organizacjami wyspecjalizowanymi w działalności obejmującej swoim zakresem dziedziny stanowiące zadania publiczne. Organizacje są kompetentnym i odpowiedzialnym partnerem samorządu w realizacji jego zadań, czego wyrazem jest dotychczasowe współdziałanie i jego pozytywne wyniki. Program współpracy Gminy Lublin z organizacjami pozarządowymi oraz z podmiotami, o których mowa w art. 3 ust. 3 ustawy o działalności pożytku publicznego i o wolontariacie w latach poprzednich, odzwierciedlał obszary tej współpracy. Aktywność organizacji jest istotną cechą społeczeństwa demokratycznego, elementem ożywiającym i spajającym społeczność lokalną. Doświadczamy tego praktycznie w życiu naszej lubelskiej wspólnoty samorządowej. Uznając wysoką rangę zaangażowania obywatelskiego w rozwiązywaniu problemów i rozwoju naszego Miasta, Rada Miasta Lublin deklaruje wolę rozwijania współpracy z organizacjami pozarządowymi. Okres realizacji Programu współpracy Gminy Lublin z organizacjami pozarządowymi oraz podmiotami, o których mowa w art. 3 ust. 3 ustawy o działalności pożytku publicznego i o wolontariacie na rok 2022 trwa od 1 stycznia 2022 r. do 31 grudnia 2022 r.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2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Ilekroć w niniejszym Programie współpracy Gminy Lublin z organizacjami pozarządowymi oraz podmiotami, o których mowa w art. 3 ust. 3 ustawy o działalności pożytku publicznego i o wolontariacie na rok 2022, mówi się o: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dotacji – należy przez to rozumieć dotację w rozumieniu art. 127 ust. 1 pkt 1 lit. e ustawy z dnia 27 sierpnia 2009 r. o finansach publicznych (Dz. U. z 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r. poz.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305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dyrektorze – należy przez to rozumieć dyrektora komórki organizacyjnej, o której mowa w pkt. 3;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komórce organizacyjnej – należy przez to rozumieć wydziały oraz inne komórki i jednostki organizacyjne Miasta, które mogą uczestniczyć w realizacji Programu;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ustawie – należy przez to rozumieć ustawę z dnia 24 kwietnia 2003 r. o działalności pożytku publicznego i o wolontariacie (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vertAlign w:val="baseline"/>
        </w:rPr>
        <w:t>Dz. U. z 2021 r. poz. 1243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konkursie – należy przez to rozumieć otwarty konkurs ofert, o którym mowa w art. 11 ust. 2 i art. 13 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Mieście – należy przez to rozumieć Gminę Lublin;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organizacji – należy przez to rozumieć organizacje pozarządowe i podmioty wymienione w art. 3 ust. 3 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Prezydencie – należy przez to rozumieć Prezydenta Miasta Lublin;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Programie – należy przez to rozumieć Program współpracy Gminy Lublin z organizacjami pozarządowymi oraz z podmiotami, o których mowa w art. 3 ust.3 ustawy o działalności pożytku publicznego i o wolontariacie na rok 2022;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Radzie Pożytku – należy przez to rozumieć Radę Działalności Pożytku Publicznego Miasta Lublin;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umowie – należy przez to rozumieć umowę na wykonanie zadania publicznego wraz z załącznikami;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zadaniu – należy przez to rozumieć zadanie publiczne wymienione w Programie, zlecane przez Miasto.</w:t>
      </w:r>
    </w:p>
    <w:p>
      <w:pPr>
        <w:pStyle w:val="Normal"/>
        <w:keepNext w:val="true"/>
        <w:keepLines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2.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Cel główny i cele szczegółowe współpracy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3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Celem głównym Programu jest rozwijanie współpracy Miasta z organizacjami.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Cel główny jest realizowany poprzez realizację następujących celów szczegółowych: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wzrost ilości projektów partnerskich realizowanych we współpracy z Miastem;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stworzenie warunków do współpracy pomiędzy komórkami organizacyjnymi, Prezydentem i organizacjami;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tworzenie warunków i narzędzi do prezentacji dorobku organizacji realizujących zadania zlecane przez Miasto oraz promowania ich osiągnięć i przedsięwzięć;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tworzenie warunków do prowadzenia działań na rzecz mieszkańców;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wzmocnienie zaangażowania organizacji w proces tworzenia i realizacji polityk publicznych oraz podejmowania decyzji;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zapewnienie równego dostępu dla mieszkańców i mieszkanek Lublina bez względu na wiek, płeć, sprawność, pochodzenie oraz inne cechy indywidualne do oferty Miasta wynikającej z realizacji zadań Miasta przez organizacje;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zapewnienie dostępności osobom ze szczególnymi potrzebami, zgodnie z ustawą z dnia 19 lipca 2019 roku o zapewnieniu dostępności osobom za szczególnymi potrzebami (Dz. U.z 2020 r. poz. 1062 z późn. zm.).</w:t>
      </w:r>
    </w:p>
    <w:p>
      <w:pPr>
        <w:pStyle w:val="Normal"/>
        <w:keepNext w:val="true"/>
        <w:keepLines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3.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Zasady współpracy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4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Współpraca Miasta z organizacjami odbywa się na zasadach pomocniczości, partnerstwa, suwerenności stron, efektywności, uczciwej konkurencji i jawności oraz ścisłego współdziałania przy realizacji zadań ustawowych.</w:t>
      </w:r>
    </w:p>
    <w:p>
      <w:pPr>
        <w:pStyle w:val="Normal"/>
        <w:keepNext w:val="true"/>
        <w:keepLines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4.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Formy współpracy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5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Współpraca Miasta z organizacjami może odbywać się w formach: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zlecania organizacjom realizacji zadań publicznych na zasadach określonych w ustawie;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wzajemnego informowania się o planowanych kierunkach działalności;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konsultowania z organizacjami projektów aktów normatywnych w dziedzinach dotyczących działalności statutowej tych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konsultowania projektów aktów normatywnych dotyczących sfery zadań publicznych, o której mowa w art. 4 ustawy z Radą Pożytku;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tworzenia wspólnych zespołów o charakterze doradczym i inicjatywnym, złożonych z przedstawicieli Prezydenta oraz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umowy o wykonanie inicjatywy lokalnej na zasadach określonych w ustawie;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umów partnerstwa określonych w ustawie z dnia 6 grudnia 2006 r. o zasadach prowadzenia polityki rozwoju (Dz.U.z 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21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r. poz.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4"/>
          <w:sz w:val="24"/>
          <w:szCs w:val="24"/>
          <w:u w:val="none" w:color="000000"/>
          <w:vertAlign w:val="baseline"/>
          <w:lang w:val="pl-PL" w:eastAsia="zh-CN" w:bidi="hi-IN"/>
        </w:rPr>
        <w:t>1057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)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współdziałania w pozyskiwaniu środków finansowych z innych źródeł, w szczególności z funduszy Unii Europejskiej, w tym udzielania informacji w zakresie przygotowywania projektów;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udziału przedstawicieli organizacji w działaniach programowych Miasta;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użyczania bądź wynajmowania na preferencyjnych warunkach lokali i budynków komunalnych (w tym z pominięciem procedury przetargowej) oraz udostępniania lokali na spotkania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promowania działalności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pomocy w nawiązywaniu kontaktów międzynarodowych;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udzielania rekomendacji i wystawiania listów intencyjnych;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centrum wsparcia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prowadzenia prac zmierzających do uruchomienia Miejsc Aktywności Mieszkańców jako centrów wsparcia społeczności lokalnej oraz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organizowania szkoleń dla organizacji;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udziału przedstawicieli organizacji w delegacjach Miasta Lublin.</w:t>
      </w:r>
    </w:p>
    <w:p>
      <w:pPr>
        <w:pStyle w:val="Normal"/>
        <w:keepNext w:val="true"/>
        <w:keepLines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5.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Zakres przedmiotowy oraz priorytetowe zadania publiczne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6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ramach Programu Miasto współpracuje z organizacjami w zakresie finansowym oraz pozafinansowym.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 zadań realizowanych we współpracy finansowej należą: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działania na rzecz rehabilitacji społecznej i zawodowej osób niepełnosprawnych: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zadań z zakresu rehabilitacji społecznej i zawodowej na zlecenie Miasta Lublin przez organizacje pozarządowe ze środków Państwowego Funduszu Rehabilitacji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świadczenie usługi asystenta osoby niepełnosprawnej,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rehabilitacja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promujących osiągnięcia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zajęć edukacyjnych dla dzieci i młodzieży niepełnosprawnej,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f)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akcji i realizacja programów upowszechniających wiedzę o przyczynach i skutkach niepełnosprawności oraz sposobach jej zapobiegania,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g)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kursów i szkoleń przygotowujących do pracy z osobami niepełnosprawnymi,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h)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dodatkowych zajęć dla dzieci i młodzieży z niepełnosprawnością w okresie wakacyjnym,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i)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placówek specjalistycznych dla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j)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kształtowanie pozytywnych postaw wobec osób z niepełnosprawnościami u dzieci w wieku przedszkolnym i wczesnoszkolnym,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k)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rozwijanie pasji i zainteresowań osób niepełnosprawnych w różnym wieku;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l)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mających na celu wsparcie osób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 niepełnosprawnościami oraz członków ich rodzin,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pomoc społeczna, wspieranie rodziny i piecza zastępcza, w tym pomoc rodzinom i osobom w trudnej sytuacji życiowej oraz wyrównywanie szans tych rodzin i osób: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wspierania rodziny i systemu pieczy zastępczej: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placówek wsparcia dziennego w formie opiekuńczej, specjalistycznej lub pracy podwórkowej realizowanej przez wychowawcę,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placówek opiekuńczo-wychowawczych typu socjalizacyjnego, rodzinnego, interwencyjnego, specjalistyczno - terapeutycznego,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działań wspierających i edukacyjnych,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rzecznictwo praw dziecka,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udzielania schronienia, posiłku, niezbędnego ubrania osobom tego pozbawionym: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zapewnienie miejsc noclegowych w noclegowniach, schroniskach, ogrzewalniach,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taniego żywienia w formie kuchni społecznych,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założeń rządowego programu powrót osób bezdomnych do społeczności,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łagodzenie skutków ubóstwa poprzez wspieranie działań w zakresie dostarczania żywności najuboższym mieszkańcom Lublina oraz dystrybucję żywności pochodzącej z rezerw UE oraz innych źródeł, w tym zbiórek na rzecz osób i rodzin pozostających w trudnej sytuacji życiowej mieszkańców Miasta Lublin,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organizowania i świadczenia usług opiekuńczych i specjalistycznych osobom, które ze względu na wiek, chorobę, niepełnosprawność, wymagają częściowej lub całodobowej opieki i pomocy w zaspokajaniu niezbędnych potrzeb życiowych, a rodzina nie może takiej pomocy zapewnić: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świadczenie usług opiekuńczych i specjalistycznych usług opiekuńczych oraz specjalistycznych usług opiekuńczych dla osób z zaburzeniami psychicznymi na rzecz mieszkańców Miasta Lublin w miejscu ich zamieszkiwania,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ośrodków wsparcia, w tym: środowiskowych domów samopomocy i klubów samopomocy dla osób z zaburzeniami psychicznymi, dziennych domów pomocy, domów dla matek z małoletnimi dziećmi i kobiet w ciąży, klubów samopomocy,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domów pomocy społecznej,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aktywizacji zawodowej kobiet i mężczyzn nie pracujących, będących w wieku aktywności zawodowej i długotrwale korzystających ze świadczeń,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reintegracji zawodowej i społecznej osób zagrożonych wykluczeniem społecznym w ramach centrum integracji społecznej i Klubu Integracji Społecznej,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f)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prowadzenia programów specjalistycznego wsparcia w środowisku dla osób w sytuacji kryzysowej, w tym z problemem przemocy w rodzinie, uzależnienia, po przeżyciach traumatycznych i innych,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g)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integracji i wspierania cudzoziemców, którzy otrzymali status uchodźcy lub ochronę uzupełniającą, przebywających na terytorium Miasta,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h)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realizacji inicjatyw z obszaru ekonomii społecznej,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i)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dostępu osób ubogich i migrantów do poradnictwa obywatelskiego i prawnego,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j)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udzielania wsparcia ofiarom przemocy i osobom zagrożonym przemocą:</w:t>
      </w:r>
    </w:p>
    <w:p>
      <w:pPr>
        <w:pStyle w:val="Normal"/>
        <w:keepNext w:val="false"/>
        <w:keepLines/>
        <w:spacing w:lineRule="auto" w:line="240" w:before="120" w:after="120"/>
        <w:ind w:left="204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placówek wspierania ofiar przemocy w rodzinie;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kultura i sztuka: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Miasto Kultury - realizacja przedsięwzięć o zasięgu miejskim, regionalnym, ogólnopolskim i międzynarodowym w zakresie tworzenia i upowszechniania kultury w celu podniesienia jakości życia mieszkańców i mieszkanek Lublina,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Dzielnice Kultury - realizacja przedsięwzięć o zasięgu lokalnym w zakresie tworzenia i upowszechniania kultury w celu zwiększenia potencjału kulturalnego lubelskich dzielnic oraz włączenia społeczności lokalnych w proces rozwoju miasta poprzez kulturę,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tworzenie kolekcji sztuki współczesnej – tworzenie kolekcji sztuki współczesnej oraz udostępnianie zbiorów poprzez działalność wystawienniczą i edukacyjną,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kultura dla wszystkich – realizacja działań mających na celu zwiększenie dostępności mieszkanek i mieszkańców Lublina, w tym osób z niepełnosprawnościami, do kultury,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Miasto edukacji kulturalnej – realizacja działań mających na celu zapewnienie systemowego wsparcia dla rozwoju edukacji kulturalnej w Lublinie, w tym organizacja szkoleń i warsztatów;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ekologia, dziedzictwo przyrodnicze i ochrona zwierząt: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zwiększających świadomość ekologiczną mieszkańców Miasta w sprawach dotyczących ochrony powietrza oraz gospodarki odpadami komunalnymi, w zakresie selektywnej zbiórki odpadów komunalnych,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działań promujących gospodarkę obiegu zamkniętego,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zwiększających świadomość ekologiczną mieszkańców Miasta w sprawach dotyczących właściwego postępowania z dzikimi zwierzętami na terenie Miasta,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ochrona i zwiększenie zasobów przyrodniczych Miasta;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turystyka i krajoznawstwo:</w:t>
      </w:r>
    </w:p>
    <w:p>
      <w:pPr>
        <w:pStyle w:val="Normal"/>
        <w:keepNext w:val="false"/>
        <w:keepLines/>
        <w:spacing w:lineRule="auto" w:line="240" w:before="120" w:after="120"/>
        <w:ind w:left="136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zadań w zakresie rozwoju turystyki i krajoznawstwa;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sport oraz wypoczynek dzieci i młodzieży: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szkolenia sportowego w różnych kategoriach wiekowych,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zawodów sportowych,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i promocja projektów i wydarzeń sportowych,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Aktywny Lublin - realizacja programów promujących aktywność fizyczną mieszkańców Miasta w ramach różnych grup społecznych, w szczególności wśród uczniów, studentów, seniorów,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wypoczynku dzieci i młodzieży;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upowszechnianie i ochrona wolności i praw człowieka oraz swobód obywatelskich, a także działania wspomagające rozwój demokracji: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promowanie partycypacyjnego modelu zarządzania Miastem,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podejmowanie działań promujących dialog międzykulturowy,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podejmowanie działań edukacyjnych zmierzających do zwiększenia świadomości prawnej społeczeństwa,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budowanie sieci miejsc aktywności lokalnej uzupełniających ofertę miejskich instytucji kultury oraz pomocy społecznej;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na rzecz równych praw kobiet i mężczyzn;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udzielanie nieodpłatnej pomocy prawnej oraz świadczenie nieodpłatnego poradnictwa obywatelskiego na podstawie ustawy z dnia 5 sierpnia 2015 r. o nieodpłatnej pomocy prawnej, nieodpłatnym poradnictwie obywatelskim oraz edukacji prawnej (Dz. U. z 2019 r. poz. 294 oraz z 2020 r. poz. 875 i 1086);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wspomagająca rozwój gospodarczy, w tym rozwój przedsiębiorczości: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wspieranie programów edukacyjnych, szkoleniowych w zakresie propagowania idei przedsiębiorczości, w szczególności wśród uczniów i studentów,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kształtowania postaw przedsiębiorczych,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działań wspomagających rozwój gospodarczy miasta,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nawiązywania efektywnej współpracy pomiędzy przedsiębiorcami a środowiskiem akademickim,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integracji lubelskiego środowiska przedsiębiorców w celu wypracowania skutecznych instrumentów wsparcia lokalnego rynku pracy zwiększających zatrudnienie, w szczególności w tzw. branżach priorytetowych,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f)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tworzenia ekosystemu przedsiębiorczości w Lublinie, opartego na lokalnych przedsiębiorstwach i kreatywnej przedsiębiorczości;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wspomagająca rozwój wspólnot i społeczności lokalnych oraz działalność na rzecz organizacji, w zakresie określonym w Programie: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portalu dla lubelskich organizacji,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centrum wsparcia organizacji oraz centrów wsparcia społeczności lokalnej i aktywności obywatelskiej,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miejskiej polityki upowszechniającej zrównoważoną mobilność,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podniesienie świadomego zaangażowania mieszkańców i mieszkanek Lublina w procesy partycypacyjne w Mieście Lublin;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służących aktywizacji i integracji osób w podeszłym wieku;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na rzecz integracji i reintegracji zawodowej i społecznej osób zagrożonych wykluczeniem społecznym:</w:t>
      </w:r>
    </w:p>
    <w:p>
      <w:pPr>
        <w:pStyle w:val="Normal"/>
        <w:keepNext w:val="false"/>
        <w:keepLines/>
        <w:spacing w:lineRule="auto" w:line="240" w:before="120" w:after="120"/>
        <w:ind w:left="136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dofinansowanie działalności centrum integracji społecznej;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przeciwdziałanie uzależnieniom i patologiom społecznym:</w:t>
      </w:r>
    </w:p>
    <w:p>
      <w:pPr>
        <w:pStyle w:val="Normal"/>
        <w:keepNext w:val="false"/>
        <w:keepLines/>
        <w:spacing w:lineRule="auto" w:line="240" w:before="120" w:after="120"/>
        <w:ind w:left="136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prowadzenie świetlicy socjoterapeutycznej świadczącej pomoc dzieciom z rodzin z problemem alkoholowym.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działalności wspomagającej rozwój techniki, wynalazczości i innowacyjności oraz rozpowszechnianie i wdrażanie nowych rozwiązań technicznych w praktyce gospodarczej;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rewitalizacja.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 zadań realizowanych we współpracy pozafinansowej należą: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działania na rzecz rehabilitacji społecznej i zawodowej osób niepełnosprawnych: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świadczenie poradnictwa dla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wzmacnianie przepływu informacji w środowisku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konsultowanie oraz wymiana opinii na temat priorytetowych zadań na rzecz osób niepełnosprawnych,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współpraca przy organizowaniu cyklicznych spotkań, konferencji, warsztatów w celu najbardziej optymalnego wykorzystania zasobów rzeczowych i kadrowych zarówno Miasta Lublin, jak i organizacji pozarządowych;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sport oraz wypoczynek dzieci i młodzieży: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udostępnianie lokali na spotkania organizacji, w tym w ramach centrum wspierania dla organizacji sportowych,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umożliwienie realizacji zadań publicznych w szkolnych obiektach sportowych w ramach programu „Sportowa Szkoła” oraz w innych obiektach sportowych w ramach jednostek zakupionych przez Gminę;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upowszechnianie i ochrona wolności i praw człowieka oraz swobód obywatelskich, a także działania wspomagające rozwój demokracji: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promowanie partycypacyjnego modelu zarządzania Miastem,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podejmowanie działań promujących dialog międzykulturowy,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podejmowanie działań promujących rozwój mediów obywatelskich;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wspomagająca rozwój wspólnot i społeczności lokalnych oraz działalność na rzecz organizacji: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wspieranie techniczne organizacji,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wspieranie szkoleniowe organizacji,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promocja i organizacja wolontariatu;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działalność na rzecz równych praw kobiet i mężczyzn;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służących aktywizacji i integracji osób w podeszłym wieku;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kultura i sztuka: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przedsięwzięć o zasięgu miejskim, regionalnym, ogólnopolskim i międzynarodowym w zakresie tworzenia i upowszechniania kultury w celu podniesienia jakości życia mieszkańców i mieszkanek Miasta,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przedsięwzięć o zasięgu lokalnym w zakresie tworzenia i upowszechniania kultury w celu zwiększenia potencjału kulturalnego lubelskich dzielnic oraz włączenia społeczności lokalnych w proces rozwoju miasta poprzez kulturę;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działań mających na celu zwiększenie dostępności mieszkanek i mieszkańców Lublina, w tym osób z niepełnosprawnościami, do kultury,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działań mających na celu zapewnienie systemowego wsparcia dla rozwoju edukacji kulturalnej w Lublinie, w tym organizacja szkoleń i warsztatów,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współpraca w zakresie opracowywania kierunków rozwoju i przygotowywania strategicznych dokumentów dotyczących kultury w Mieście;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promocja i ochrona zdrowia:</w:t>
      </w:r>
    </w:p>
    <w:p>
      <w:pPr>
        <w:pStyle w:val="Normal"/>
        <w:keepNext w:val="false"/>
        <w:keepLines/>
        <w:spacing w:lineRule="auto" w:line="240" w:before="120" w:after="120"/>
        <w:ind w:left="1361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współpraca z organizacjami pozarządowymi w zakresie organizowania spotkań edukacyjno-informacyjnych o tematyce prozdrowotnej;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porządek i bezpieczeństwo publiczne oraz ratownictwo i ochrona ludności: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wspomaganie działań na rzecz zapewnienia bezpieczeństwa na akwenie Zalewu Zemborzyckiego,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wspomaganie działań na rzecz zapewnienia bezpieczeństwa przeciwpożarowego. Wspieranie działań z zakresu ochrony przeciwpożarowej odbywa się na podstawie przepisów ustawy z dnia 24 sierpnia 1991 r. o ochronie przeciwpożarowej (Dz. U. z 2020 r. poz. 1610),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organizowanie szkoleń, kursów i akcji upowszechniających wiedzę z zakresu porządku i bezpieczeństwa publicznego oraz ratownictwa i ochrony ludności;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nauka, edukacja, oświata i wychowanie: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wspomaganie rozwoju i uzdolnień dzieci i młodzieży, twórczego myślenia i rozbudzania zainteresowań naukowych,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edukacja mająca na celu poprawę bezpieczeństwa mieszkańców Miasta,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kształtowanie postaw prospołecznych, obywatelskich i patriotycznych,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promowanie wykorzystania nowoczesnych technologii informatycznych (e-learning) w podnoszeniu kwalifikacji,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prowadzenia zajęć edukacyjnych dla osób starszych,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f)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wspomaganie rozwoju działań skierowanych do młodzieży w ramach edukacji pozaformalnej,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g)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tworzenie i wspomaganie rozwoju miejskiej polityki młodzieżowej,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h)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wspomaganie rozwoju regionalnej polityki młodzieżowej oraz dialogu usystematyzowanego;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podtrzymywanie tradycji narodowej, pielęgnowanie polskości oraz rozwój świadomości narodowej, obywatelskiej i kulturowej: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edukacja patriotyczna i obywatelska,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organizowanie dla dzieci i młodzieży wycieczek, imprez plenerowych, konkursów i wystaw,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organizowanie wydarzeń i obchodów upamiętniających fakty i osoby związane z historią Lublina, Ziemi Lubelskiej, Polski, Europy i świata;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działania na rzecz integracji europejskiej oraz rozwijania kontaktów i współpracy między społeczeństwami: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organizacja współpracy międzynarodowej z udziałem szkół i placówek Miasta oraz Młodzieżowej Rady Miasta Lublin,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wymiany dzieci i młodzieży, w szczególności w zakresie edukacji, kultury i turystyki,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organizowanie wspólnych działań, imprez i zawodów sportowych,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wzmacnianie działań partnerskich między różnymi sektorami w procesach integracji europejskiej,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wzmacnianie współpracy organizacji działających na terenie Miasta z instytucjami i organizacjami miast partnerskich;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realizacja programów wspierających usamodzielnienie bezdomnych oraz działań na rzecz reintegracji społecznej i zawodowej tej grupy społecznej.</w:t>
      </w:r>
    </w:p>
    <w:p>
      <w:pPr>
        <w:pStyle w:val="Normal"/>
        <w:keepNext w:val="true"/>
        <w:keepLines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6.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Sposób realizacji Programu oraz tryb powoływania i zasady działania komisji konkursowych do opiniowania ofert w otwartych konkursach ofert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7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Zlecanie realizacji zadań organizacjom może mieć formy: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powierzenia wykonywania zadań publicznych, wraz z udzieleniem dotacji na finansowanie ich realizacji;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wspierania realizacji zadań publicznych, wraz z udzieleniem dotacji na dofinansowanie ich realizacji.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Procedurę postępowania w sprawie zlecania realizacji zadań publicznych z pominięciem otwartego konkursu ofert określa stosowne zarządzenie Prezydenta.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Miasto, na podstawie możliwości wynikających z sytuacji finansowej budżetu, może udzielać pożyczek, gwarancji, poręczeń organizacjom, na realizację zadań w sferze pożytku publicznego, na zasadach określonych w odrębnych przepisach.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uzasadnionych przypadkach możliwe jest ogłoszenie konkursu na zadania, o których mowa w § 6, których realizacja wymaga kontynuacji w terminie przekraczającym rok budżetowy. Wydatkowanie na te zadania określonych kwot w poszczególnych latach budżetowych wymaga ujęcia wydatków w Wieloletniej Prognozie Finansowej.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 może ogłosić otwarty konkurs ofert na wsparcie zadań publicznych skierowanych do mieszkańców Lublina oraz organizacji działających na terenie Miasta, realizowanych w ramach programów finansowanych ze środków pochodzących spoza budżetu Miasta.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8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Celem oceny ofert konkursowych Prezydent powołuje komisje konkursowe zgodnie z procedurą określoną w art. 15 ust. od 2a do 2f ustawy.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skład komisji konkursowych wchodzi nie mniej niż 3 osoby, w tym co najmniej połowę składu powołuje się spośród pracowników komórek organizacyjnych.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pracach komisji konkursowych biorą udział osoby wskazane przez organizacje pozarządowe lub podmioty wymienione w art. 3 ust. 3 ustawy, które są wyłaniane w następującym trybie: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Prezydent, w terminie do 21 dni roboczych od wejścia w życie programu publikuje informację o naborze kandydatów na członków komisji konkursowych. Do informacji dołącza się formularz zgłoszenia kandydata;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Prezydent, uwzględniając rodzaj zadań w ramach ogłaszanego konkursu, powołuje do komisji konkursowej przedstawicieli organizacji, przy uwzględnieniu następujących zasad: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przedstawicieli organizacji do udziału w pracach komisji konkursowej może rekomendować Prezydentowi dyrektor komórki organizacyjnej odpowiedzialnej za realizację konkursu,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 składu komisji konkursowej nie mogą być powoływani reprezentanci organizacji, które składają oferty realizacji zadania publicznego w danym postępowaniu konkursowym;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uzasadnionych przypadkach Prezydent może przeprowadzić nabór uzupełniający.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Pracami komisji konkursowej kieruje przewodniczący, a w przypadku nieobecności przewodniczącego osoba przez niego wskazana.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Komisje konkursowe podejmują decyzje większością głosów. W przypadku równej liczby głosów decyduje głos przewodniczącego komisji konkursowej.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Komisje konkursowe mogą prowadzić postępowanie konkursowe przy obecności przynajmniej połowy jej członków.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Członkowie komisji konkursowej informowani są o posiedzeniu komisji konkursowej z wyprzedzeniem co najmniej trzech dni roboczych.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9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Postępowanie konkursowe składa się z dwóch etapów i odbywa się z wykorzystaniem kart oceny określonych w stosownym zarządzeniu Prezydenta.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pierwszym etapie członkowie komisji konkursowych dokonują oceny formalnej ofert.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Komisja może wezwać organizację do uzupełnienia braków lub błędów formalnych w ofercie lub/i w załącznikach do oferty.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Wykaz wszystkich ofert, które wpłynęły w odpowiedzi na ogłoszenie o konkursie wraz z informacją o wynikach oceny formalnej podlega zamieszczeniu na elektronicznej tablicy ogłoszeń Urzędu Miasta Lublin, Biuletynie Informacji Publicznej Miasta Lublin oraz na stronach internetowych Miasta Lublin w terminie ustalonym w ogłoszeniu o konkursie.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Warunkiem rozpatrzenia oferty konkursowej pod względem merytorycznym jest spełnienie wymogów formalnych.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Oferty skierowane do oceny merytorycznej są udostępniane członkom komisji konkursowych przed etapem oceny merytorycznej, w terminie umożliwiającym rzetelne zapoznanie się z nimi.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Komisja konkursowa dokonuje oceny merytorycznej ofert, biorąc pod uwagę kryteria wymienione w art. 15 ust. 1 ustawy.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Ocena merytoryczna oferty dokonywana jest w skali od 0 do 100 punktów.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Komisja konkursowa może wezwać do złożenia wyjaśnień w sprawie oferty osoby wyznaczone w ofercie do składania wyjaśnień.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Ostateczna ocena merytoryczna oferty jest średnią arytmetyczną ocen poszczególnych członków komisji konkursowej.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Komisja konkursowa rekomenduje do dofinansowania oferty, które uzyskały największą ilość punktów. Rekomendacja zawiera propozycję kwoty przyznanego dofinansowania.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Oferty, które otrzymały w wyniku ostatecznej oceny merytorycznej mniej niż 65 punktów nie mogą uzyskać rekomendacji do dofinansowania.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Komisje konkursowe rozpatrują oferty w ciągu 30 dni, licząc od terminu na ich złożenie określonego w ogłoszeniu o konkursie.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 przeprowadzonego postępowania konkursowego sporządzany jest protokół, podpisywany przez członków komisji konkursowej.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Protokół, o którym mowa w ust. 14, przewodniczący komisji konkursowej przekazuje Prezydentowi lub jego zastępcy, działającemu na podstawie upoważnienia Prezydenta, celem dokonania ostatecznego wyboru ofert.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16. 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 lub jego zastępca, działający na podstawie upoważnienia Prezydenta, podejmuje rozstrzygnięcie dotyczące ostatecznego wyboru ofert w terminie 7 dni od przekazania protokołu, o którym mowa w ust. 14.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17. 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 rozstrzygnięcie, o którym mowa w ust. 16, odwołanie nie przysługuje.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18. 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Wyniki konkursu, niezwłocznie po wyborze ofert, ogłaszane są w sposób określony w art. 13 ust. 3 ustawy.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19. 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Ogłoszenie o wynikach konkursu zawiera w szczególności: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nazwę oferenta;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nazwę zadania publicznego;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wysokość przyznanych środków publicznych.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20. 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Umowa zawierana jest bez zbędnej zwłoki.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10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Kontrola i ocena realizacji zleconych zadań odbywa się na podstawie procedury wykonywania kontroli określonej w zarządzeniu Prezydenta.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11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ramach realizacji Programu przewidziany jest udział przedstawicieli organizacji w obradach ciał doradczych Prezydenta Miasta Lublin.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Minimum pięć zainteresowanych organizacji oraz Miasto mogą tworzyć Komisje Dialogu Obywatelskiego, działające przy właściwych komórkach organizacyjnych, względem wskazanych zakresów zadań ze sfery zadań publicznych, o których mowa w art. 4, należących do zadań własnych Miasta.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Celem działalności Komisji Dialogu Obywatelskiego może być w szczególności: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diagnozowanie problemów i potrzeb społecznych;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tworzenie i konsultowanie programów o charakterze strategicznym;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wzajemne informowanie się o planowanych kierunkach działalności.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Regulamin funkcjonowania Komisji Dialogu Obywatelskiego oraz szczegółowy sposób ich powoływania, określa stosowne zarządzenie Prezydenta.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12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Organizacje mogą mieć dostęp do oficjalnej witryny internetowej Miasta w zakresie informowania o swojej działalności po uzgodnieniu z właściwą jednostką organizacyjną.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 wcześniejszym uzgodnieniu z rzecznikiem prasowym Prezydenta przedstawiciele organizacji mogą brać udział w konferencjach prasowych Urzędu Miasta Lublin w zakresie informowania o swojej działalności.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 może objąć honorowym patronatem działania organizacji.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Prezydent może przyznawać organizacjom nagrody i wyróżnienia za wybitne osiągnięcia w działalności i zasługi dla Miasta.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Organizacje realizujące zadania zawarte w Programie mogą nieodpłatnie otrzymać materiały informacyjno – edukacyjne i promocyjne Miasta.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13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zakresie nawiązywania kontaktów z podmiotami o podobnym profilu działania w miastach partnerskich Lublina, organizacje mogą uzyskać pomoc od Biura Partycypacji Społecznej oraz innych komórek organizacyjnych.</w:t>
      </w:r>
    </w:p>
    <w:p>
      <w:pPr>
        <w:pStyle w:val="Normal"/>
        <w:keepNext w:val="true"/>
        <w:keepLines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7.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Wysokość środków planowanych na realizację oraz sposób oceny realizacji Programu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14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Na realizację Programu planuje się przeznaczyć środki finansowe w wysokości do 55 000 000 zł.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15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 sprawozdaniu z realizacji Programu będą uwzględnione poniżej wymienione wskaźniki: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 realizujących zadania publiczne w oparciu o dotacje;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organizacji, które ubiegały się o dotacje uwzględniając podział na komórki organizacyjne, które prowadziły poszczególne konkursy;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ofert złożonych w poszczególnych konkursach, rozpatrzonych pozytywnie i negatywnie, spływających na poszczególne konkursy;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 realizujących po raz pierwszy zadania publiczne w oparciu o dotacje wraz z wysokością przyznanych dotacji;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organizacji, które łącznie otrzymały dotacje w kwotach określonych w niżej wymienionych przedziałach: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a)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do 5 000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b)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5 000 zł do 10 000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c)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10 000 zł do 20 000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d)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20 000 zł do 50 000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e)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50 000 zł do 100 000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f)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100 000 zł do 200 000 zł,</w:t>
      </w:r>
    </w:p>
    <w:p>
      <w:pPr>
        <w:pStyle w:val="Normal"/>
        <w:keepNext w:val="false"/>
        <w:keepLines/>
        <w:spacing w:lineRule="auto" w:line="240" w:before="120" w:after="120"/>
        <w:ind w:left="102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g)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powyżej 200 000 zł;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wysokość środków finansowych zaangażowanych przez organizacje w realizację zadań publicznych;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organizacji, które z własnej inicjatywy złożyły oferty na realizację zadań publicznych w ramach procedury określonej w art. 12 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ofert złożonych w ramach procedury określonej w art. 12 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ofert i organizacji, które uzyskały dofinansowanie w ramach procedury określonej w art. 12 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organizacji, które złożyły oferty w ramach procedury określonej w art. 19a 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ofert złożonych w ramach procedury określonej w art. 19a 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ofert i organizacji, które uzyskały dofinansowanie w ramach procedury określonej w art. 19a ustawy;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13)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podpisanych umów w trybie konkursowym na realizację zadań przez organizacje pozarządowe (dotyczy także umów wieloletnich);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14)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podpisanych umów w trybie pozakonkursowym na realizację zadań przez organizacje pozarządowe;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15)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umów wieloletnich zawartych w 2022 roku;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16)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wysokość środków finansowych przekazanych poszczególnym organizacjom;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17)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wykaz lokali udostępnionych organizacjom przez Miasto;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18)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formalnie zawartych przez Miasto i jego komórki organizacyjne umów partnerskich z organizacjami;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19)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lista kanałów informacyjnych udostępnionych organizacjom pozarządowym;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20)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spotkań, konsultacji, szkoleń z udziałem przedstawicieli i przedstawicielek organizacji pozarządowych;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21)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lista Komisji Dialogu Obywatelskiego, w pracach których uczestniczą przedstawiciele i przedstawicielki organizacji pozarządowych, informacja o ich aktualnym składzie oraz tematyce i liczbie odbytych posiedzeń;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22)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liczba ogłoszonych konkursów ofert.</w:t>
      </w:r>
    </w:p>
    <w:p>
      <w:pPr>
        <w:pStyle w:val="Normal"/>
        <w:keepNext w:val="true"/>
        <w:keepLines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b/>
          <w:caps w:val="false"/>
          <w:smallCaps w:val="false"/>
          <w:sz w:val="24"/>
        </w:rPr>
        <w:t>Rozdział 8.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Postanowienia końcowe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Arial" w:cs="Arial" w:ascii="Arial" w:hAnsi="Arial"/>
          <w:sz w:val="24"/>
        </w:rPr>
        <w:t>§ 16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1. 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Projekt Programu powstał w oparciu o Program współpracy na 2020 rok z uwzględnieniem zmian wynikających z konsultacji prowadzonych z organizacjami i Radą Pożytku.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2. 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Za jego przygotowanie odpowiedzialne było Biuro Partycypacji Społecznej, działając we współpracy z komórkami organizacyjnymi.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3. 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 xml:space="preserve">Projekt Programu poddany został otwartym konsultacjom w sposób określony w uchwale Rady Miasta Lublin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 w:color="000000"/>
          <w:vertAlign w:val="baseline"/>
        </w:rPr>
        <w:t>881/XXVII/2021 Rady Miasta Lublin z dnia</w:t>
        <w:br/>
        <w:t>25 marca 2021 r.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 w:color="000000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w sprawie szczegółowego sposobu konsultowania z Radą Działalności Pożytku Publicznego Miasta Lublin lub organizacjami pozarządowymi i podmiotami wymienionymi w art. 3 ust. 3 ustawy projektów aktów prawa miejscowego w dziedzinach dotyczących działalności statutowej tych organizacji.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4. 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Konsultacje projektu Programu odbyły się od 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sierpnia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r. do 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września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 r. Konsultacje miały formę pisemnego wyrażania opinii oraz bezpośredniego zgłaszania uwag podczas otwartego spotkania.</w:t>
      </w:r>
    </w:p>
    <w:p>
      <w:pPr>
        <w:sectPr>
          <w:footerReference w:type="default" r:id="rId3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4"/>
          <w:u w:val="none" w:color="000000"/>
          <w:vertAlign w:val="baseline"/>
        </w:rPr>
      </w:pPr>
      <w:r>
        <w:rPr>
          <w:rFonts w:eastAsia="Arial" w:cs="Arial" w:ascii="Arial" w:hAnsi="Arial"/>
          <w:sz w:val="24"/>
        </w:rPr>
        <w:t>5. 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 w:color="000000"/>
          <w:vertAlign w:val="baseline"/>
        </w:rPr>
        <w:t>Sprawozdanie z przeprowadzonych konsultacji, o których mowa w ust. 3, zamieszczone zostało na stronie internetowej Urzędu.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360" w:beforeAutospacing="0" w:before="0" w:afterAutospacing="0" w:after="0"/>
        <w:ind w:left="0" w:right="0" w:hanging="0"/>
        <w:jc w:val="center"/>
        <w:rPr>
          <w:rStyle w:val="DefaultParagraphFont"/>
          <w:b/>
          <w:b/>
          <w:i w:val="false"/>
          <w:i w:val="false"/>
          <w:caps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</w:pPr>
      <w:r>
        <w:rPr>
          <w:rStyle w:val="DefaultParagraphFont"/>
          <w:b/>
          <w:i w:val="false"/>
          <w:caps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  <w:t>uzasadnienie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360" w:beforeAutospacing="0" w:before="0" w:afterAutospacing="0" w:after="0"/>
        <w:ind w:left="0" w:right="0" w:hanging="0"/>
        <w:jc w:val="left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</w:pP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  <w:t>Program współpracy Gminy Lublin z organizacjami pozarządowymi oraz z podmiotami, o których mowa</w:t>
        <w:br/>
        <w:t>w art. 3 ust. 3 ustawy o działalności pożytku publicznego i o wolontariacie na rok 2022 będzie podstawowym dokumentem regulującym relacje Miasta z trzecim sektorem. Przygotowanie Programu jest obowiązkiem władz samorządowych, wynikającym z art. 5a ust. 1 ustawy z dnia 24 kwietnia 2003 r. o działalności pożytku publicznego i o wolontariacie. Projekt Programu został poddany konsultacjom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sz w:val="22"/>
          <w:u w:val="none"/>
          <w:shd w:fill="FFFFFF" w:val="clear"/>
          <w:vertAlign w:val="baseline"/>
        </w:rPr>
        <w:t>z organizacjami pozarządowymi oraz podmiotami wymienionymi w art. 3 ust. 3 w/w ustawy oraz z Radą Działalności Pożytku Publicznego Miasta Lublin. Wnioski z konsultacji zostały uwzględnione w treści projektu.</w:t>
      </w:r>
    </w:p>
    <w:sectPr>
      <w:footerReference w:type="default" r:id="rId4"/>
      <w:type w:val="nextPage"/>
      <w:pgSz w:w="11906" w:h="16838"/>
      <w:pgMar w:left="1440" w:right="862" w:header="0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2052BE9E-D26D-4EF6-9C76-3034083EBCC5.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  <w:b w:val="false"/>
              <w:sz w:val="18"/>
            </w:rPr>
            <w:t xml:space="preserve"> z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NUMPAGES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16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2052BE9E-D26D-4EF6-9C76-3034083EBCC5.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14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  <w:b w:val="false"/>
              <w:sz w:val="18"/>
            </w:rPr>
            <w:t xml:space="preserve"> z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NUMPAGES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16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401"/>
      <w:gridCol w:w="3202"/>
    </w:tblGrid>
    <w:tr>
      <w:trPr/>
      <w:tc>
        <w:tcPr>
          <w:tcW w:w="6401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2052BE9E-D26D-4EF6-9C76-3034083EBCC5. Projekt</w:t>
          </w:r>
        </w:p>
      </w:tc>
      <w:tc>
        <w:tcPr>
          <w:tcW w:w="3202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16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  <w:b w:val="false"/>
              <w:sz w:val="18"/>
            </w:rPr>
            <w:t xml:space="preserve"> z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NUMPAGES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16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" w:customStyle="1">
    <w:name w:val="Normal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color w:val="000000"/>
      <w:kern w:val="0"/>
      <w:sz w:val="22"/>
      <w:szCs w:val="20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LibreOffice/7.0.4.2$Windows_X86_64 LibreOffice_project/dcf040e67528d9187c66b2379df5ea4407429775</Application>
  <AppVersion>15.0000</AppVersion>
  <Pages>16</Pages>
  <Words>4521</Words>
  <Characters>30093</Characters>
  <CharactersWithSpaces>34339</CharactersWithSpaces>
  <Paragraphs>317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2020-10-06T13:11:09Z</dcterms:created>
  <dc:creator>pchoros</dc:creator>
  <dc:description/>
  <dc:language>pl-PL</dc:language>
  <cp:lastModifiedBy/>
  <dcterms:modified xsi:type="dcterms:W3CDTF">2021-08-19T10:28:08Z</dcterms:modified>
  <cp:revision>4</cp:revision>
  <dc:subject>w sprawie uchwalenia programu współpracy Gminy Lublin z^organizacjami pozarządowymi oraz z^podmiotami, o^których mowa w^art.^3^ust.^3^ustawy o^działalności pożytku publicznego i^o wolontariacie na rok 2021</dc:subject>
  <dc:title>Uchwała z dnia 15 października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