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628DD">
        <w:rPr>
          <w:rStyle w:val="Pogrubienie"/>
          <w:rFonts w:asciiTheme="minorHAnsi" w:hAnsiTheme="minorHAnsi" w:cstheme="minorHAnsi"/>
          <w:color w:val="000000"/>
        </w:rPr>
        <w:t xml:space="preserve">Projekty, które zostały przywrócone na listę do głosowania po </w:t>
      </w:r>
      <w:proofErr w:type="spellStart"/>
      <w:r w:rsidRPr="003628DD">
        <w:rPr>
          <w:rStyle w:val="Pogrubienie"/>
          <w:rFonts w:asciiTheme="minorHAnsi" w:hAnsiTheme="minorHAnsi" w:cstheme="minorHAnsi"/>
          <w:color w:val="000000"/>
        </w:rPr>
        <w:t>odwołaniach</w:t>
      </w:r>
      <w:proofErr w:type="spellEnd"/>
      <w:r w:rsidRPr="003628DD">
        <w:rPr>
          <w:rStyle w:val="Pogrubienie"/>
          <w:rFonts w:asciiTheme="minorHAnsi" w:hAnsiTheme="minorHAnsi" w:cstheme="minorHAnsi"/>
          <w:color w:val="000000"/>
        </w:rPr>
        <w:t xml:space="preserve"> autorów: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628DD">
        <w:rPr>
          <w:rFonts w:asciiTheme="minorHAnsi" w:hAnsiTheme="minorHAnsi" w:cstheme="minorHAnsi"/>
          <w:color w:val="000000"/>
        </w:rPr>
        <w:t>1. O-46 Trybuny mobilne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628DD">
        <w:rPr>
          <w:rFonts w:asciiTheme="minorHAnsi" w:hAnsiTheme="minorHAnsi" w:cstheme="minorHAnsi"/>
          <w:color w:val="000000"/>
        </w:rPr>
        <w:t>Projekt będzie polegał na zakupie trybun mobilnych wykorzystywanych na miejskich obiektach sportowych, nie dysponujących odpowiednią ilością miejsc dla widzów.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628DD">
        <w:rPr>
          <w:rFonts w:asciiTheme="minorHAnsi" w:hAnsiTheme="minorHAnsi" w:cstheme="minorHAnsi"/>
          <w:color w:val="000000"/>
        </w:rPr>
        <w:br/>
        <w:t>2. D-25 LSM – miejsca parkingowe, chodniki, siłownie, remont boiska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>Projekt przywrócony w całości.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br/>
        <w:t xml:space="preserve">3. D-77 Kontynuacja </w:t>
      </w:r>
      <w:proofErr w:type="spellStart"/>
      <w:r w:rsidRPr="003628DD">
        <w:rPr>
          <w:rFonts w:asciiTheme="minorHAnsi" w:hAnsiTheme="minorHAnsi" w:cstheme="minorHAnsi"/>
        </w:rPr>
        <w:t>szpilkostrady</w:t>
      </w:r>
      <w:proofErr w:type="spellEnd"/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  <w:color w:val="000000"/>
          <w:shd w:val="clear" w:color="auto" w:fill="FEFEFC"/>
        </w:rPr>
        <w:t>Projekt przywrócony w całości.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br/>
        <w:t>4. O-25 Miejska Biblioteka Gier Planszowych i Fabularnych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>Projekt przywrócony do głosowania w okrojonym zakresie i będzie realizowany przez Miejską Bibliotekę Publiczną w Lublinie.</w:t>
      </w:r>
      <w:bookmarkStart w:id="0" w:name="_GoBack"/>
      <w:bookmarkEnd w:id="0"/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br/>
        <w:t>5. D-50 Bajkowy plac zabaw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  <w:color w:val="000000"/>
          <w:shd w:val="clear" w:color="auto" w:fill="FEFEFC"/>
        </w:rPr>
        <w:t>Projekt przywrócony w całości.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br/>
        <w:t>6. O-18 Wygnajmy krwiopijców z naszego miasta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>Projekt przywrócony i połączony z bliźniaczym projektem "O-34 Goń komara". Nowy tytuł obu połączonych projektów: "Goń komara, czyli wygnajmy krwiopijców z naszego miasta! ". Projekt znajduje się pod numerem </w:t>
      </w:r>
      <w:r w:rsidRPr="003628DD">
        <w:rPr>
          <w:rFonts w:asciiTheme="minorHAnsi" w:hAnsiTheme="minorHAnsi" w:cstheme="minorHAnsi"/>
          <w:color w:val="000000"/>
          <w:shd w:val="clear" w:color="auto" w:fill="FEFEFC"/>
        </w:rPr>
        <w:t>O-34. 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br/>
        <w:t>7. O-16 Lublin przeciw zanieczyszczeniu powietrza – drzewa dla każdej dzielnicy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  <w:color w:val="000000"/>
          <w:shd w:val="clear" w:color="auto" w:fill="FEFEFC"/>
        </w:rPr>
        <w:t xml:space="preserve">Projekt przywrócony w całości. Zmiana tytułu gdyż nie ma możliwości finansowych aby nasadzić po 1000 drzew w każdej dzielnicy. Ostateczny kształt </w:t>
      </w:r>
      <w:proofErr w:type="spellStart"/>
      <w:r w:rsidRPr="003628DD">
        <w:rPr>
          <w:rFonts w:asciiTheme="minorHAnsi" w:hAnsiTheme="minorHAnsi" w:cstheme="minorHAnsi"/>
          <w:color w:val="000000"/>
          <w:shd w:val="clear" w:color="auto" w:fill="FEFEFC"/>
        </w:rPr>
        <w:t>nasadzeń</w:t>
      </w:r>
      <w:proofErr w:type="spellEnd"/>
      <w:r w:rsidRPr="003628DD">
        <w:rPr>
          <w:rFonts w:asciiTheme="minorHAnsi" w:hAnsiTheme="minorHAnsi" w:cstheme="minorHAnsi"/>
          <w:color w:val="000000"/>
          <w:shd w:val="clear" w:color="auto" w:fill="FEFEFC"/>
        </w:rPr>
        <w:t>, w przypadku realizacji projektu, zostanie ustalony po konsultacjach społecznych.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br/>
        <w:t>8. D-27 Remont schodów na Szczytowej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>Projekt przywrócony w zakresie remontu schodów co skutkuje modyfikacją jego tytułu.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 xml:space="preserve">9. D-71 Zakup i montaż latarni hybrydowych do doświetlania ulic </w:t>
      </w:r>
      <w:proofErr w:type="spellStart"/>
      <w:r w:rsidRPr="003628DD">
        <w:rPr>
          <w:rFonts w:asciiTheme="minorHAnsi" w:hAnsiTheme="minorHAnsi" w:cstheme="minorHAnsi"/>
        </w:rPr>
        <w:t>Hajdowskiej</w:t>
      </w:r>
      <w:proofErr w:type="spellEnd"/>
      <w:r w:rsidRPr="003628DD">
        <w:rPr>
          <w:rFonts w:asciiTheme="minorHAnsi" w:hAnsiTheme="minorHAnsi" w:cstheme="minorHAnsi"/>
        </w:rPr>
        <w:t>, Zadębie, Jarmarcznej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>Odwołanie autora uwzględnione. Latarnie hybrydowe, w przypadku przegłosowania, będą zamontowane. Z tego powodu następuje modyfikacja tytułu projektu.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 xml:space="preserve">10. D-96 Budowa  miejsc parkingowych przy ROD </w:t>
      </w:r>
      <w:proofErr w:type="spellStart"/>
      <w:r w:rsidRPr="003628DD">
        <w:rPr>
          <w:rFonts w:asciiTheme="minorHAnsi" w:hAnsiTheme="minorHAnsi" w:cstheme="minorHAnsi"/>
        </w:rPr>
        <w:t>Lemszczyzna</w:t>
      </w:r>
      <w:proofErr w:type="spellEnd"/>
      <w:r w:rsidRPr="003628DD">
        <w:rPr>
          <w:rFonts w:asciiTheme="minorHAnsi" w:hAnsiTheme="minorHAnsi" w:cstheme="minorHAnsi"/>
        </w:rPr>
        <w:t xml:space="preserve"> ul. </w:t>
      </w:r>
      <w:proofErr w:type="spellStart"/>
      <w:r w:rsidRPr="003628DD">
        <w:rPr>
          <w:rFonts w:asciiTheme="minorHAnsi" w:hAnsiTheme="minorHAnsi" w:cstheme="minorHAnsi"/>
        </w:rPr>
        <w:t>Bursaki</w:t>
      </w:r>
      <w:proofErr w:type="spellEnd"/>
      <w:r w:rsidRPr="003628DD">
        <w:rPr>
          <w:rFonts w:asciiTheme="minorHAnsi" w:hAnsiTheme="minorHAnsi" w:cstheme="minorHAnsi"/>
        </w:rPr>
        <w:t xml:space="preserve"> 2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>Projekt przywrócony w zakresie budowy czterech miejsc parkingowych.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>11. O-54 Ławka do karmienia i przewijania dzieci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>Projekt przywrócony w zakresie dziesięciu lokalizacji.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>12. D-100 Odwodnienie ul. Dzierżawnej</w:t>
      </w:r>
    </w:p>
    <w:p w:rsidR="003628DD" w:rsidRPr="003628DD" w:rsidRDefault="003628DD" w:rsidP="003628DD">
      <w:pPr>
        <w:pStyle w:val="NormalnyWeb"/>
        <w:shd w:val="clear" w:color="auto" w:fill="FEFEFC"/>
        <w:spacing w:before="0" w:beforeAutospacing="0" w:after="0" w:afterAutospacing="0"/>
        <w:rPr>
          <w:rFonts w:asciiTheme="minorHAnsi" w:hAnsiTheme="minorHAnsi" w:cstheme="minorHAnsi"/>
        </w:rPr>
      </w:pPr>
      <w:r w:rsidRPr="003628DD">
        <w:rPr>
          <w:rFonts w:asciiTheme="minorHAnsi" w:hAnsiTheme="minorHAnsi" w:cstheme="minorHAnsi"/>
        </w:rPr>
        <w:t>Projekt przywrócony zgodnie z odwołaniem.</w:t>
      </w:r>
    </w:p>
    <w:p w:rsidR="002611E2" w:rsidRPr="003628DD" w:rsidRDefault="003628DD">
      <w:pPr>
        <w:rPr>
          <w:rFonts w:cstheme="minorHAnsi"/>
          <w:sz w:val="24"/>
          <w:szCs w:val="24"/>
        </w:rPr>
      </w:pPr>
    </w:p>
    <w:sectPr w:rsidR="002611E2" w:rsidRPr="0036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7E"/>
    <w:rsid w:val="001E4638"/>
    <w:rsid w:val="003628DD"/>
    <w:rsid w:val="004A6A7E"/>
    <w:rsid w:val="00E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F5CA-C969-4981-B75D-8D3DBC8C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Izolda Boguta</dc:creator>
  <cp:keywords/>
  <dc:description/>
  <cp:lastModifiedBy>Izolda Boguta</cp:lastModifiedBy>
  <cp:revision>2</cp:revision>
  <dcterms:created xsi:type="dcterms:W3CDTF">2020-10-12T12:46:00Z</dcterms:created>
  <dcterms:modified xsi:type="dcterms:W3CDTF">2020-10-12T12:46:00Z</dcterms:modified>
</cp:coreProperties>
</file>