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odyText2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Na podstawie art. 11 ust. 1 pkt 2, art. 13 ust. 1 ustawy z dnia 24 kwietnia 2003 r. o działalności pożytku publicznego i o wolontariacie (Dz. U. 2020 poz. 1057 ze zm.) oraz </w:t>
      </w:r>
      <w:bookmarkStart w:id="0" w:name="_Hlk17103276"/>
      <w:r>
        <w:rPr>
          <w:sz w:val="22"/>
          <w:szCs w:val="22"/>
        </w:rPr>
        <w:t>art. 7 ust. 5 ustawy z dnia</w:t>
        <w:br/>
        <w:t xml:space="preserve">23 października 2018 r. o Funduszu Solidarnościowym (Dz. U. z 2020 poz. 1787 ze zm.) </w:t>
      </w:r>
      <w:bookmarkEnd w:id="0"/>
      <w:r>
        <w:rPr>
          <w:sz w:val="22"/>
          <w:szCs w:val="22"/>
        </w:rPr>
        <w:t>i Programu Ministerstwa Rodziny i Polityki Społecznej pn. „Opieka wytchnieniowa” – edycja 2022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PREZYDENT MIASTA LUBLIN</w:t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</w:rPr>
        <w:t xml:space="preserve">ogłasza </w:t>
      </w:r>
      <w:r>
        <w:rPr>
          <w:rFonts w:eastAsia="Times New Roman" w:cs="Arial" w:ascii="Arial" w:hAnsi="Arial"/>
          <w:b/>
          <w:bCs/>
        </w:rPr>
        <w:t xml:space="preserve">otwarty konkurs ofert na realizację zadania publicznego z zakresu pomocy społecznej w formie </w:t>
      </w:r>
      <w:bookmarkStart w:id="1" w:name="_Hlk11844892"/>
      <w:r>
        <w:rPr>
          <w:rFonts w:eastAsia="Times New Roman" w:cs="Arial" w:ascii="Arial" w:hAnsi="Arial"/>
          <w:b/>
          <w:bCs/>
        </w:rPr>
        <w:t xml:space="preserve">usług opieki wytchnieniowej skierowanych do członków rodzin lub opiekunów sprawujących bezpośrednią opiekę nad dziećmi z orzeczeniem </w:t>
        <w:br/>
        <w:t>o niepełnosprawności a także nad osobami ze znacznym stopniem niepełnosprawności lub orzeczeniem równoważnym w miejscu przebywania osoby niepełnosprawnej, mieszkańców Miasta Lublin w 2022 r.</w:t>
      </w:r>
      <w:bookmarkEnd w:id="1"/>
    </w:p>
    <w:p>
      <w:pPr>
        <w:pStyle w:val="Normal"/>
        <w:tabs>
          <w:tab w:val="clear" w:pos="708"/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</w:r>
    </w:p>
    <w:p>
      <w:pPr>
        <w:pStyle w:val="Normal"/>
        <w:tabs>
          <w:tab w:val="clear" w:pos="708"/>
          <w:tab w:val="left" w:pos="426" w:leader="none"/>
        </w:tabs>
        <w:spacing w:before="0" w:after="0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</w:r>
    </w:p>
    <w:p>
      <w:pPr>
        <w:pStyle w:val="ListParagraph"/>
        <w:numPr>
          <w:ilvl w:val="0"/>
          <w:numId w:val="19"/>
        </w:numPr>
        <w:spacing w:before="0" w:after="0"/>
        <w:ind w:left="426" w:hanging="42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Rodzaj zadania publicznego: </w:t>
      </w:r>
      <w:r>
        <w:rPr>
          <w:rFonts w:cs="Arial" w:ascii="Arial" w:hAnsi="Arial"/>
        </w:rPr>
        <w:t>pomoc społeczna, w tym pomoc rodzinom i osobom w trudnej sytuacji życiowej oraz wyrównywanie szans tych rodzin i osób</w:t>
      </w:r>
    </w:p>
    <w:p>
      <w:pPr>
        <w:pStyle w:val="ListParagraph"/>
        <w:spacing w:before="0" w:after="0"/>
        <w:ind w:left="426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spacing w:before="0" w:after="0"/>
        <w:ind w:left="426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Forma realizacji zadania: </w:t>
      </w:r>
      <w:r>
        <w:rPr>
          <w:rFonts w:cs="Arial" w:ascii="Arial" w:hAnsi="Arial"/>
        </w:rPr>
        <w:t>powierzenie</w:t>
      </w:r>
    </w:p>
    <w:p>
      <w:pPr>
        <w:pStyle w:val="ListParagraph"/>
        <w:spacing w:before="0" w:after="0"/>
        <w:ind w:left="42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before="0" w:after="0"/>
        <w:ind w:left="0" w:firstLine="426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>Tytuł zadania publicznego:</w:t>
      </w:r>
    </w:p>
    <w:p>
      <w:pPr>
        <w:pStyle w:val="Normal"/>
        <w:spacing w:before="0" w:after="0"/>
        <w:ind w:left="426" w:hanging="0"/>
        <w:jc w:val="both"/>
        <w:rPr>
          <w:rFonts w:ascii="Arial" w:hAnsi="Arial" w:eastAsia="Times New Roman" w:cs="Arial"/>
          <w:bCs/>
        </w:rPr>
      </w:pPr>
      <w:r>
        <w:rPr>
          <w:rFonts w:eastAsia="Times New Roman" w:cs="Arial" w:ascii="Arial" w:hAnsi="Arial"/>
          <w:bCs/>
        </w:rPr>
        <w:t>„</w:t>
      </w:r>
      <w:r>
        <w:rPr>
          <w:rFonts w:eastAsia="Times New Roman" w:cs="Arial" w:ascii="Arial" w:hAnsi="Arial"/>
          <w:bCs/>
        </w:rPr>
        <w:t>Opieka wytchnieniowa – edycja 2022”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keepNext w:val="true"/>
        <w:spacing w:before="0" w:after="0"/>
        <w:ind w:left="360" w:hanging="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  <w:bCs/>
        </w:rPr>
        <w:t xml:space="preserve">Zakres zadania </w:t>
      </w:r>
      <w:r>
        <w:rPr>
          <w:rFonts w:eastAsia="Times New Roman" w:cs="Arial" w:ascii="Arial" w:hAnsi="Arial"/>
          <w:b/>
        </w:rPr>
        <w:t>obejmuje:</w:t>
      </w:r>
    </w:p>
    <w:p>
      <w:pPr>
        <w:pStyle w:val="ListParagraph"/>
        <w:numPr>
          <w:ilvl w:val="0"/>
          <w:numId w:val="27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Zaspokajanie codziennych potrzeb życiowych uczestników programu Ministerstwa Rodziny i Polityki Społecznej pn. „Opieka wytchnieniowa” – edycja 2022, w szczególności:</w:t>
      </w:r>
    </w:p>
    <w:p>
      <w:pPr>
        <w:pStyle w:val="ListParagraph"/>
        <w:numPr>
          <w:ilvl w:val="0"/>
          <w:numId w:val="29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utrzymywanie czystości w pomieszczeniach użytkowanych przez osobę korzystającą z pomocy, zapewnienie bezpiecznego otoczenia do poruszania się,</w:t>
      </w:r>
    </w:p>
    <w:p>
      <w:pPr>
        <w:pStyle w:val="ListParagraph"/>
        <w:numPr>
          <w:ilvl w:val="0"/>
          <w:numId w:val="29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utrzymywanie w czystości naczyń stołowych, kuchennych i innego sprzętu gospodarstwa domowego użytkowanego przez osobę korzystającą z usług, dbanie o higienę żywności,</w:t>
      </w:r>
    </w:p>
    <w:p>
      <w:pPr>
        <w:pStyle w:val="ListParagraph"/>
        <w:numPr>
          <w:ilvl w:val="0"/>
          <w:numId w:val="29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pranie bielizny osobistej i odzieży osoby korzystającej z usług,</w:t>
      </w:r>
    </w:p>
    <w:p>
      <w:pPr>
        <w:pStyle w:val="ListParagraph"/>
        <w:numPr>
          <w:ilvl w:val="0"/>
          <w:numId w:val="29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pranie i zmiana bielizny pościelowej osoby korzystającej z usług (pod warunkiem posiadania pralki) lub zanoszenie bielizny do pralni,</w:t>
      </w:r>
    </w:p>
    <w:p>
      <w:pPr>
        <w:pStyle w:val="ListParagraph"/>
        <w:numPr>
          <w:ilvl w:val="0"/>
          <w:numId w:val="29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prasowanie odzieży osoby korzystającej z usług,</w:t>
      </w:r>
    </w:p>
    <w:p>
      <w:pPr>
        <w:pStyle w:val="ListParagraph"/>
        <w:numPr>
          <w:ilvl w:val="0"/>
          <w:numId w:val="29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zakup podstawowych artykułów spożywczych i gospodarstwa domowego,</w:t>
      </w:r>
    </w:p>
    <w:p>
      <w:pPr>
        <w:pStyle w:val="ListParagraph"/>
        <w:numPr>
          <w:ilvl w:val="0"/>
          <w:numId w:val="29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przygotowywanie posiłków z uwzględnieniem diet,</w:t>
      </w:r>
    </w:p>
    <w:p>
      <w:pPr>
        <w:pStyle w:val="ListParagraph"/>
        <w:numPr>
          <w:ilvl w:val="0"/>
          <w:numId w:val="29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pomoc przy spożywaniu posiłków,</w:t>
      </w:r>
    </w:p>
    <w:p>
      <w:pPr>
        <w:pStyle w:val="ListParagraph"/>
        <w:numPr>
          <w:ilvl w:val="0"/>
          <w:numId w:val="29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palenie w piecu, przynoszenie węgla i wody, wyłącznie do pomieszczeń użytkowanych przez korzystającego z usług,</w:t>
      </w:r>
    </w:p>
    <w:p>
      <w:pPr>
        <w:pStyle w:val="ListParagraph"/>
        <w:numPr>
          <w:ilvl w:val="0"/>
          <w:numId w:val="29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organizowanie spacerów, podtrzymywanie kontaktów ze środowiskiem, z uwzględnieniem osób poruszających się jedynie na wózkach inwalidzkich.</w:t>
      </w:r>
    </w:p>
    <w:p>
      <w:pPr>
        <w:pStyle w:val="ListParagraph"/>
        <w:numPr>
          <w:ilvl w:val="0"/>
          <w:numId w:val="27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Zapewnienie podstawowej opieki higieniczno-medycznej:</w:t>
      </w:r>
    </w:p>
    <w:p>
      <w:pPr>
        <w:pStyle w:val="ListParagraph"/>
        <w:numPr>
          <w:ilvl w:val="0"/>
          <w:numId w:val="28"/>
        </w:numPr>
        <w:tabs>
          <w:tab w:val="clear" w:pos="708"/>
          <w:tab w:val="left" w:pos="1080" w:leader="none"/>
        </w:tabs>
        <w:spacing w:before="0" w:after="0"/>
        <w:ind w:left="108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mycie, czesanie i ubieranie z uwzględnieniem problemów utrzymania higieny w załatwianiu potrzeb fizjologicznych,</w:t>
      </w:r>
    </w:p>
    <w:p>
      <w:pPr>
        <w:pStyle w:val="ListParagraph"/>
        <w:numPr>
          <w:ilvl w:val="0"/>
          <w:numId w:val="28"/>
        </w:numPr>
        <w:tabs>
          <w:tab w:val="clear" w:pos="708"/>
          <w:tab w:val="left" w:pos="1080" w:leader="none"/>
        </w:tabs>
        <w:spacing w:before="0" w:after="0"/>
        <w:ind w:left="108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pomoc przy kąpieli,</w:t>
      </w:r>
    </w:p>
    <w:p>
      <w:pPr>
        <w:pStyle w:val="ListParagraph"/>
        <w:numPr>
          <w:ilvl w:val="0"/>
          <w:numId w:val="28"/>
        </w:numPr>
        <w:tabs>
          <w:tab w:val="clear" w:pos="708"/>
          <w:tab w:val="left" w:pos="1080" w:leader="none"/>
        </w:tabs>
        <w:spacing w:before="0" w:after="0"/>
        <w:ind w:left="108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ścielenie łóżka osoby korzystającej z usług,</w:t>
      </w:r>
    </w:p>
    <w:p>
      <w:pPr>
        <w:pStyle w:val="ListParagraph"/>
        <w:numPr>
          <w:ilvl w:val="0"/>
          <w:numId w:val="28"/>
        </w:numPr>
        <w:tabs>
          <w:tab w:val="clear" w:pos="708"/>
          <w:tab w:val="left" w:pos="1080" w:leader="none"/>
        </w:tabs>
        <w:spacing w:before="0" w:after="0"/>
        <w:ind w:left="108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układanie chorego w łóżku, pomoc przy zmianie pozycji ciała,</w:t>
      </w:r>
    </w:p>
    <w:p>
      <w:pPr>
        <w:pStyle w:val="ListParagraph"/>
        <w:numPr>
          <w:ilvl w:val="0"/>
          <w:numId w:val="28"/>
        </w:numPr>
        <w:tabs>
          <w:tab w:val="clear" w:pos="708"/>
          <w:tab w:val="left" w:pos="1080" w:leader="none"/>
        </w:tabs>
        <w:spacing w:before="0" w:after="0"/>
        <w:ind w:left="108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zapobieganie powstawaniu odleżyn,</w:t>
      </w:r>
    </w:p>
    <w:p>
      <w:pPr>
        <w:pStyle w:val="ListParagraph"/>
        <w:numPr>
          <w:ilvl w:val="0"/>
          <w:numId w:val="28"/>
        </w:numPr>
        <w:tabs>
          <w:tab w:val="clear" w:pos="708"/>
          <w:tab w:val="left" w:pos="1080" w:leader="none"/>
        </w:tabs>
        <w:spacing w:before="0" w:after="0"/>
        <w:ind w:left="108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pielęgnacja zalecona przez lekarza (podawanie leków, smarowanie, okłady),</w:t>
      </w:r>
    </w:p>
    <w:p>
      <w:pPr>
        <w:pStyle w:val="ListParagraph"/>
        <w:numPr>
          <w:ilvl w:val="0"/>
          <w:numId w:val="28"/>
        </w:numPr>
        <w:tabs>
          <w:tab w:val="clear" w:pos="708"/>
          <w:tab w:val="left" w:pos="1080" w:leader="none"/>
        </w:tabs>
        <w:spacing w:before="0" w:after="0"/>
        <w:ind w:left="108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uzasadnionych przypadkach towarzyszenie podopiecznemu w drodze do i z placówki służby zdrowia, przychodni rehabilitacyjnej oraz w drodze do i ze szpitala oraz wizyty </w:t>
        <w:br/>
        <w:t>w szpitalu w razie konieczności hospitalizacji,</w:t>
      </w:r>
    </w:p>
    <w:p>
      <w:pPr>
        <w:pStyle w:val="ListParagraph"/>
        <w:numPr>
          <w:ilvl w:val="0"/>
          <w:numId w:val="28"/>
        </w:numPr>
        <w:tabs>
          <w:tab w:val="clear" w:pos="708"/>
          <w:tab w:val="left" w:pos="1080" w:leader="none"/>
        </w:tabs>
        <w:spacing w:before="0" w:after="0"/>
        <w:ind w:left="108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pomoc w załatwianiu spraw urzędowych, w tym w uzyskaniu świadczeń socjalnych, emerytalno-rentowych.</w:t>
      </w:r>
    </w:p>
    <w:p>
      <w:pPr>
        <w:pStyle w:val="NormalWeb"/>
        <w:numPr>
          <w:ilvl w:val="0"/>
          <w:numId w:val="27"/>
        </w:numPr>
        <w:tabs>
          <w:tab w:val="clear" w:pos="708"/>
          <w:tab w:val="left" w:pos="786" w:leader="none"/>
        </w:tabs>
        <w:spacing w:lineRule="auto" w:line="276" w:before="0" w:after="0"/>
        <w:ind w:left="1080" w:hanging="7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Pielęgnacja – jako wspieranie procesu leczenia, w tym: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786" w:leader="none"/>
        </w:tabs>
        <w:spacing w:lineRule="auto" w:line="276" w:before="0" w:after="0"/>
        <w:ind w:left="1134" w:hanging="34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szczególnie uzasadnionych przypadkach zmiana opatrunków, pomoc w użyciu środków pomocniczych i materiałów medycznych, przedmiotów ortopedycznych, a także w utrzymaniu higieny,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786" w:leader="none"/>
        </w:tabs>
        <w:spacing w:lineRule="auto" w:line="276" w:before="0" w:after="0"/>
        <w:ind w:left="1134" w:hanging="34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pomoc w dotarciu do placówek rehabilitacyjnych.</w:t>
      </w:r>
    </w:p>
    <w:p>
      <w:pPr>
        <w:pStyle w:val="NormalWeb"/>
        <w:numPr>
          <w:ilvl w:val="1"/>
          <w:numId w:val="2"/>
        </w:numPr>
        <w:tabs>
          <w:tab w:val="clear" w:pos="708"/>
          <w:tab w:val="left" w:pos="786" w:leader="none"/>
        </w:tabs>
        <w:spacing w:lineRule="auto" w:line="276" w:before="0" w:after="0"/>
        <w:ind w:left="786" w:hanging="42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Rehabilitacja fizyczna i usprawnianie zaburzonych funkcji organizmu w zakresie nieobjętym przepisami ustawy z dnia 27 sierpnia 2004 r. o świadczeniach opieki zdrowotnej finansowanych ze środków publicznych (Dz. U. 2020 r. poz. 1398 ze zm.), zgodnie z zaleceniami lekarskimi lub specjalisty z zakresu rehabilitacji ruchowej lub fizjoterapii.</w:t>
      </w:r>
    </w:p>
    <w:p>
      <w:pPr>
        <w:pStyle w:val="NormalWeb"/>
        <w:tabs>
          <w:tab w:val="clear" w:pos="708"/>
          <w:tab w:val="left" w:pos="786" w:leader="none"/>
        </w:tabs>
        <w:spacing w:lineRule="auto" w:line="276" w:before="0" w:after="0"/>
        <w:ind w:left="786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lineRule="auto" w:line="276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9"/>
        </w:numPr>
        <w:spacing w:before="0" w:after="0"/>
        <w:ind w:left="426" w:hanging="426"/>
        <w:jc w:val="both"/>
        <w:rPr>
          <w:rFonts w:ascii="Arial" w:hAnsi="Arial" w:cs="Arial"/>
          <w:b/>
          <w:b/>
        </w:rPr>
      </w:pPr>
      <w:r>
        <w:rPr>
          <w:rFonts w:eastAsia="Times New Roman" w:cs="Arial" w:ascii="Arial" w:hAnsi="Arial"/>
          <w:b/>
          <w:bCs/>
        </w:rPr>
        <w:t>Wysokość środków publicznych przeznaczonych na realizację zadania w 2022r.:</w:t>
      </w:r>
    </w:p>
    <w:p>
      <w:pPr>
        <w:pStyle w:val="ListParagraph"/>
        <w:spacing w:before="0" w:after="0"/>
        <w:ind w:left="426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Na realizację ww. zadania przewiduje się w roku 2022 kwotę </w:t>
      </w:r>
      <w:r>
        <w:rPr>
          <w:rFonts w:eastAsia="Times New Roman" w:cs="Arial" w:ascii="Arial" w:hAnsi="Arial"/>
          <w:b/>
          <w:bCs/>
        </w:rPr>
        <w:t>2 962 600,00 zł</w:t>
      </w:r>
      <w:r>
        <w:rPr>
          <w:rFonts w:eastAsia="Times New Roman" w:cs="Arial" w:ascii="Arial" w:hAnsi="Arial"/>
        </w:rPr>
        <w:t>, w tym:</w:t>
      </w:r>
    </w:p>
    <w:p>
      <w:pPr>
        <w:pStyle w:val="ListParagraph"/>
        <w:numPr>
          <w:ilvl w:val="0"/>
          <w:numId w:val="30"/>
        </w:numPr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kwotę 2 880 000,00 zł na wynagrodzenia osób sprawujących bezpośrednią opiekę nad osobą niepełnosprawną w miejscu jej zamieszkania (środki</w:t>
        <w:br/>
        <w:t>z Funduszu Solidarnościowego),</w:t>
      </w:r>
    </w:p>
    <w:p>
      <w:pPr>
        <w:pStyle w:val="ListParagraph"/>
        <w:numPr>
          <w:ilvl w:val="0"/>
          <w:numId w:val="30"/>
        </w:numPr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kwotę 82 600,00 zł na koszty obsługi zadania publicznego (z tego 22 600,00 zł środki z Funduszu Solidarnościowego oraz 60 000,00 zł środki własne gminy Lublin).</w:t>
      </w:r>
      <w:bookmarkStart w:id="2" w:name="_Hlk99368809"/>
      <w:bookmarkEnd w:id="2"/>
    </w:p>
    <w:p>
      <w:pPr>
        <w:pStyle w:val="ListParagraph"/>
        <w:spacing w:before="0" w:after="0"/>
        <w:ind w:left="426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ListParagraph"/>
        <w:spacing w:before="0" w:after="0"/>
        <w:ind w:left="0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ListParagraph"/>
        <w:numPr>
          <w:ilvl w:val="0"/>
          <w:numId w:val="19"/>
        </w:numPr>
        <w:spacing w:before="0" w:after="0"/>
        <w:ind w:left="426" w:hanging="426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Zasady przyznawania dotacji:</w:t>
      </w:r>
    </w:p>
    <w:p>
      <w:pPr>
        <w:pStyle w:val="ListParagraph"/>
        <w:numPr>
          <w:ilvl w:val="0"/>
          <w:numId w:val="20"/>
        </w:numPr>
        <w:spacing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Do przyznania dotacji zastosowanie mają przepisy:</w:t>
      </w:r>
    </w:p>
    <w:p>
      <w:pPr>
        <w:pStyle w:val="ListParagraph"/>
        <w:numPr>
          <w:ilvl w:val="0"/>
          <w:numId w:val="21"/>
        </w:numPr>
        <w:spacing w:before="0" w:after="0"/>
        <w:ind w:left="1146" w:hanging="437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ustawy z dnia 24 kwietnia 2003 r. o działalności pożytku publicznego </w:t>
        <w:br/>
        <w:t xml:space="preserve">i o wolontariacie </w:t>
      </w:r>
      <w:r>
        <w:rPr>
          <w:rFonts w:cs="Arial" w:ascii="Arial" w:hAnsi="Arial"/>
        </w:rPr>
        <w:t>(Dz. U. 2020 poz. 1057 ze zm.)</w:t>
      </w:r>
      <w:r>
        <w:rPr>
          <w:rFonts w:eastAsia="Times New Roman" w:cs="Arial" w:ascii="Arial" w:hAnsi="Arial"/>
        </w:rPr>
        <w:t>;</w:t>
      </w:r>
    </w:p>
    <w:p>
      <w:pPr>
        <w:pStyle w:val="ListParagraph"/>
        <w:numPr>
          <w:ilvl w:val="0"/>
          <w:numId w:val="21"/>
        </w:numPr>
        <w:spacing w:before="0" w:after="0"/>
        <w:ind w:left="1146" w:hanging="437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ustawy z dnia 23 października 2018r. o Funduszu Solidarnościowym (Dz. U. z 2020r. poz. 1787 ze zm.);</w:t>
      </w:r>
    </w:p>
    <w:p>
      <w:pPr>
        <w:pStyle w:val="ListParagraph"/>
        <w:numPr>
          <w:ilvl w:val="0"/>
          <w:numId w:val="21"/>
        </w:numPr>
        <w:spacing w:before="0" w:after="0"/>
        <w:ind w:left="1146" w:hanging="437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ustawy z dnia 27 sierpnia 2009 r. o finansach publicznych (Dz. U. z 2021 r. poz. 305 ze zm.);</w:t>
      </w:r>
    </w:p>
    <w:p>
      <w:pPr>
        <w:pStyle w:val="ListParagraph"/>
        <w:numPr>
          <w:ilvl w:val="0"/>
          <w:numId w:val="21"/>
        </w:numPr>
        <w:spacing w:before="0" w:after="0"/>
        <w:ind w:left="1146" w:hanging="437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uchwały nr 1017/XXXII/2021 Rady Miasta Lublin z dnia 21 października 2021 r. </w:t>
        <w:br/>
        <w:t>w sprawie uchwalenia programu współpracy Gminy Lublin z organizacjami pozarządowymi oraz z podmiotami, o których mowa w art. 3 ust. 3 o działalności pożytku publicznego i o wolontariacie na rok 2022 (Dz. Urz. Woj. Lubelskiego z 2021 r. poz. 4399);</w:t>
      </w:r>
    </w:p>
    <w:p>
      <w:pPr>
        <w:pStyle w:val="ListParagraph"/>
        <w:numPr>
          <w:ilvl w:val="0"/>
          <w:numId w:val="21"/>
        </w:numPr>
        <w:spacing w:before="0" w:after="0"/>
        <w:ind w:left="1146" w:hanging="437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zarządzenia nr 18/11/2016 Prezydenta Miasta Lublin z dnia 14 listopada 2016 r. w sprawie określenia wzoru kart oceny w otwartych konkursach ofert na realizację zadań publicznych przez organizacje pozarządowe oraz podmioty wymienione w art. 3 ust. 3 ustawy o działalności pożytku publicznego i o wolontariacie;</w:t>
      </w:r>
    </w:p>
    <w:p>
      <w:pPr>
        <w:pStyle w:val="ListParagraph"/>
        <w:numPr>
          <w:ilvl w:val="0"/>
          <w:numId w:val="21"/>
        </w:numPr>
        <w:spacing w:before="0" w:after="0"/>
        <w:ind w:left="1146" w:hanging="437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rozporządzenia Przewodniczącego Komitetu do Spraw Pożytku Publicznego z dnia </w:t>
        <w:br/>
        <w:t>24 października 2018 r. w sprawie wzorów ofert i ramowych wzorów umów dotyczących realizacji zadań publicznych oraz wzorów sprawozdań z wykonywania tych zadań (Dz. U. z 2018 r. poz. 2057);</w:t>
      </w:r>
      <w:bookmarkStart w:id="3" w:name="_Hlk11744465"/>
      <w:bookmarkEnd w:id="3"/>
    </w:p>
    <w:p>
      <w:pPr>
        <w:pStyle w:val="ListParagraph"/>
        <w:numPr>
          <w:ilvl w:val="0"/>
          <w:numId w:val="21"/>
        </w:numPr>
        <w:spacing w:before="0" w:after="0"/>
        <w:ind w:left="1146" w:hanging="437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zarządzenia nr 42/7/2021 Prezydenta Miasta Lublin z dnia 9 lipca 2021 r. w sprawie procedury przeprowadzania kontroli realizacji zadań publicznych zlecanych przez miasto Lublin podmiotom prowadzącym działalność pożytku publicznego.</w:t>
      </w:r>
    </w:p>
    <w:p>
      <w:pPr>
        <w:pStyle w:val="ListParagraph"/>
        <w:numPr>
          <w:ilvl w:val="0"/>
          <w:numId w:val="20"/>
        </w:numPr>
        <w:spacing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Oferty na realizację zadania publicznego składać mogą organizacje pozarządowe i podmioty wymienione w art. 3 ust. 3 ustawy z dnia 24 kwietnia 2003 r. o działalności pożytku publicznego i o wolontariacie, zwanej dalej „ustawą”, które:</w:t>
      </w:r>
    </w:p>
    <w:p>
      <w:pPr>
        <w:pStyle w:val="Normal"/>
        <w:numPr>
          <w:ilvl w:val="0"/>
          <w:numId w:val="22"/>
        </w:numPr>
        <w:spacing w:before="0" w:after="0"/>
        <w:jc w:val="both"/>
        <w:rPr>
          <w:rFonts w:ascii="Arial" w:hAnsi="Arial" w:eastAsia="Times New Roman" w:cs="Arial"/>
        </w:rPr>
      </w:pPr>
      <w:r>
        <w:rPr>
          <w:rFonts w:cs="Arial" w:ascii="Arial" w:hAnsi="Arial"/>
        </w:rPr>
        <w:t xml:space="preserve">prowadzą działalność pożytku publicznego w zakresie pomocy społecznej, </w:t>
        <w:br/>
        <w:t>w tym pomocy rodzinom i osobom w trudnej sytuacji życiowej oraz wyrównywania szans tych rodzin i osób w zakresie organizowania i świadczenia usług opiekuńczych i specjalistycznych osobom, które ze względu na wiek, chorobę, niepełnosprawność, wymagają częściowej lub całkowitej opieki i pomocy w zaspakajaniu niezbędnych potrzeb życiowych;</w:t>
      </w:r>
    </w:p>
    <w:p>
      <w:pPr>
        <w:pStyle w:val="Normal"/>
        <w:numPr>
          <w:ilvl w:val="0"/>
          <w:numId w:val="22"/>
        </w:numPr>
        <w:spacing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nie prowadzą działalności gospodarczej w rozumieniu art. 9 ustawy z dnia 24 kwietnia 2003 r. o działalności pożytku publicznego i o wolontariacie;</w:t>
      </w:r>
    </w:p>
    <w:p>
      <w:pPr>
        <w:pStyle w:val="Normal"/>
        <w:numPr>
          <w:ilvl w:val="0"/>
          <w:numId w:val="22"/>
        </w:numPr>
        <w:spacing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posiadają zasoby rzeczowe konieczne do realizacji zadania, tj.: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1560" w:leader="none"/>
        </w:tabs>
        <w:spacing w:before="0" w:after="0"/>
        <w:ind w:left="1560" w:hanging="426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biuro na terenie Miasta Lublin umożliwiające prawidłową realizację zadania,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1560" w:leader="none"/>
        </w:tabs>
        <w:spacing w:before="0" w:after="0"/>
        <w:ind w:left="1560" w:hanging="426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sprzęt gwarantujący prawidłowe i pełne wykonanie usług opieki wytchnieniowej,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1560" w:leader="none"/>
        </w:tabs>
        <w:spacing w:before="0" w:after="0"/>
        <w:ind w:left="1560" w:hanging="426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kadrę gwarantującą prawidłową realizację usług opieki wytchnieniowej.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1134" w:leader="none"/>
        </w:tabs>
        <w:spacing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nie zalegają z opłacaniem należności z tytułu składek na ubezpieczenie społeczne i zobowiązań podatkowych.</w:t>
      </w:r>
    </w:p>
    <w:p>
      <w:pPr>
        <w:pStyle w:val="Normal"/>
        <w:numPr>
          <w:ilvl w:val="0"/>
          <w:numId w:val="20"/>
        </w:numPr>
        <w:spacing w:before="0" w:after="0"/>
        <w:ind w:left="709" w:hanging="3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Dotacja przyznawana będzie w trybie powierzenia realizacji zadania publicznego, w rozumieniu art. 11 ust. 1 pkt 2 ustawy </w:t>
      </w:r>
      <w:r>
        <w:rPr>
          <w:rFonts w:cs="Arial" w:ascii="Arial" w:hAnsi="Arial"/>
        </w:rPr>
        <w:t>z dnia 24 kwietnia 2003 r. o działalności pożytku publicznego i o wolontariacie.</w:t>
      </w:r>
    </w:p>
    <w:p>
      <w:pPr>
        <w:pStyle w:val="Normal"/>
        <w:numPr>
          <w:ilvl w:val="0"/>
          <w:numId w:val="20"/>
        </w:numPr>
        <w:spacing w:before="0" w:after="0"/>
        <w:ind w:left="709" w:hanging="3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Dotacja zostanie przyznana podmiotowi, którego oferta uzyska najwyższą ilość punktów, nie mniej jednak niż 65.</w:t>
      </w:r>
    </w:p>
    <w:p>
      <w:pPr>
        <w:pStyle w:val="Normal"/>
        <w:spacing w:before="0" w:after="0"/>
        <w:ind w:left="709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ListParagraph"/>
        <w:numPr>
          <w:ilvl w:val="0"/>
          <w:numId w:val="19"/>
        </w:numPr>
        <w:spacing w:before="0" w:after="0"/>
        <w:ind w:left="426" w:hanging="426"/>
        <w:jc w:val="both"/>
        <w:rPr>
          <w:rFonts w:ascii="Arial" w:hAnsi="Arial" w:eastAsia="Times New Roman" w:cs="Arial"/>
          <w:b/>
          <w:b/>
        </w:rPr>
      </w:pPr>
      <w:r>
        <w:rPr>
          <w:rFonts w:cs="Arial" w:ascii="Arial" w:hAnsi="Arial"/>
          <w:b/>
        </w:rPr>
        <w:t>Termin i warunki realizacji zadań: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Zadanie będzie realizowane w okresie od dnia 16 maja 2022 r. do dnia 16 grudnia 2022 r. we wszystkie dni tygodnia w godzinach 6.00-22.00.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Zadanie winno być realizowane z najwyższą starannością, zgodnie ze złożoną ofertą, zawartą umową oraz obowiązującymi przepisami prawa. Szczegółowe warunki realizacji zadania określa umowa sporządzona w oparciu o rozporządzenie Przewodniczącego Komitetu do Spraw Pożytku Publicznego z dnia 24 października 2018 r. w sprawie wzorów ofert i ramowych wzorów umów dotyczących realizacji zadań publicznych oraz wzorów sprawozdań z wykonywania tych zadań.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Zadanie publiczne realizowane będzie na terenie miasta Lublin.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Zadanie będzie realizowane </w:t>
      </w:r>
      <w:bookmarkStart w:id="4" w:name="OLE_LINK3"/>
      <w:bookmarkStart w:id="5" w:name="OLE_LINK4"/>
      <w:r>
        <w:rPr>
          <w:rFonts w:cs="Arial" w:ascii="Arial" w:hAnsi="Arial"/>
          <w:sz w:val="22"/>
          <w:szCs w:val="22"/>
        </w:rPr>
        <w:t xml:space="preserve">dla: </w:t>
      </w:r>
      <w:r>
        <w:rPr>
          <w:rFonts w:cs="Arial" w:ascii="Arial" w:hAnsi="Arial"/>
          <w:b/>
          <w:bCs/>
          <w:sz w:val="22"/>
          <w:szCs w:val="22"/>
        </w:rPr>
        <w:t>szacowana liczba podopiecznych: 300 osób</w:t>
      </w:r>
      <w:bookmarkEnd w:id="4"/>
      <w:bookmarkEnd w:id="5"/>
      <w:r>
        <w:rPr>
          <w:rFonts w:cs="Arial" w:ascii="Arial" w:hAnsi="Arial"/>
          <w:b/>
          <w:bCs/>
          <w:sz w:val="22"/>
          <w:szCs w:val="22"/>
        </w:rPr>
        <w:t xml:space="preserve">; szacowana liczba godzin: 72 000; prognozowana wysokość dotacji w 2022 r.: </w:t>
      </w:r>
      <w:r>
        <w:rPr>
          <w:rFonts w:cs="Arial" w:ascii="Arial" w:hAnsi="Arial"/>
          <w:b/>
          <w:bCs/>
        </w:rPr>
        <w:t>2 962 600,00 zł</w:t>
      </w:r>
      <w:r>
        <w:rPr>
          <w:rFonts w:cs="Arial" w:ascii="Arial" w:hAnsi="Arial"/>
          <w:b/>
          <w:bCs/>
          <w:sz w:val="22"/>
          <w:szCs w:val="22"/>
        </w:rPr>
        <w:t>, w tym: kwota 2 880 000,00 zł na wynagrodzenia osób sprawujących bezpośrednią opiekę nad osobą niepełnosprawną w miejscu jej zamieszkania oraz kwota 82 600,00 zł na koszty obsługi zadania publicznego. Jeden podopieczny może skorzystać maksymalnie z 240 godzin w ciągu 2022 r.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Zadanie będzie skierowane do członków rodzin lub opiekunów sprawujących bezpośrednią opiekę nad dziećmi z orzeczeniem o niepełnosprawności, osobami posiadającymi orzeczenie o znacznym stopniu niepełnosprawności </w:t>
      </w:r>
      <w:bookmarkStart w:id="6" w:name="_Hlk99367033"/>
      <w:r>
        <w:rPr>
          <w:rFonts w:cs="Arial" w:ascii="Arial" w:hAnsi="Arial"/>
          <w:sz w:val="22"/>
          <w:szCs w:val="22"/>
        </w:rPr>
        <w:t>albo orzeczenie traktowane na równi z orzeczeniem o znacznym stopniu niepełnosprawności</w:t>
      </w:r>
      <w:bookmarkEnd w:id="6"/>
      <w:r>
        <w:rPr>
          <w:rFonts w:cs="Arial" w:ascii="Arial" w:hAnsi="Arial"/>
          <w:sz w:val="22"/>
          <w:szCs w:val="22"/>
        </w:rPr>
        <w:t>, którzy wymagają usług opieki wytchnieniowej.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Usługi opieki wytchnieniowej sprawowane będą nad dziećmi z orzeczeniem </w:t>
        <w:br/>
        <w:t>o niepełnosprawności a także nad osobami ze znacznym stopniem niepełnosprawności albo orzeczeniem traktowane na równi z orzeczeniem o znacznym stopniu niepełnosprawności.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Zadanie będzie realizowane u osób, którym przyznano pomoc w formie usług opieki wytchnieniowej na terenie Miasta Lublin w miejscu zamieszkania osoby niepełnosprawnej.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</w:rPr>
        <w:t>Oferenci nie mogą zlecać całości lub części powierzonego zadania podmiotom trzecim.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Osoby świadczące usługi opieki wytchnieniowej muszą posiadać:</w:t>
      </w:r>
    </w:p>
    <w:p>
      <w:pPr>
        <w:pStyle w:val="NormalWeb"/>
        <w:numPr>
          <w:ilvl w:val="0"/>
          <w:numId w:val="24"/>
        </w:numPr>
        <w:spacing w:lineRule="auto" w:line="276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stan zdrowia pozwalający na świadczenie usług opieki wytchnieniowej,</w:t>
      </w:r>
    </w:p>
    <w:p>
      <w:pPr>
        <w:pStyle w:val="NormalWeb"/>
        <w:numPr>
          <w:ilvl w:val="0"/>
          <w:numId w:val="24"/>
        </w:numPr>
        <w:spacing w:lineRule="auto" w:line="276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predyspozycje fizyczne i psychiczne do pracy z osobami wskazanymi w pkt 6.</w:t>
      </w:r>
    </w:p>
    <w:p>
      <w:pPr>
        <w:pStyle w:val="NormalWeb"/>
        <w:numPr>
          <w:ilvl w:val="0"/>
          <w:numId w:val="24"/>
        </w:numPr>
        <w:spacing w:lineRule="auto" w:line="276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dyplom potwierdzający uzyskanie kwalifikacji w zawodzie asystent osoby niepełnosprawnej/pielęgniarka lub innym, zapewniającym realizację usługi opieki wytchnieniowej w zakresie adekwatnym do indywidualnych potrzeb osoby niepełnosprawnej (wynikających z Karty zgłoszenia do programu Opieka wytchnieniowa – edycja 2022) </w:t>
      </w:r>
      <w:r>
        <w:rPr>
          <w:rFonts w:cs="Arial" w:ascii="Arial" w:hAnsi="Arial"/>
          <w:bCs/>
          <w:sz w:val="22"/>
          <w:szCs w:val="22"/>
        </w:rPr>
        <w:t xml:space="preserve">lub </w:t>
      </w:r>
      <w:r>
        <w:rPr>
          <w:rFonts w:cs="Arial" w:ascii="Arial" w:hAnsi="Arial"/>
          <w:sz w:val="22"/>
          <w:szCs w:val="22"/>
        </w:rPr>
        <w:t>przynajmniej wykształcenie średnie i co najmniej roczne, udokumentowane doświadczenie w udzielaniu bezpośredniej pomocy/opieki osobom niepełnosprawnym.</w:t>
      </w:r>
    </w:p>
    <w:p>
      <w:pPr>
        <w:pStyle w:val="NormalWeb"/>
        <w:numPr>
          <w:ilvl w:val="0"/>
          <w:numId w:val="24"/>
        </w:numPr>
        <w:spacing w:lineRule="auto" w:line="276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FFFFFF" w:val="clear"/>
        </w:rPr>
        <w:t>aktualne zaświadczenie lekarza medycyny pracy o zdolności do wykonywania wskazanego rodzaju usług,</w:t>
      </w:r>
    </w:p>
    <w:p>
      <w:pPr>
        <w:pStyle w:val="NormalWeb"/>
        <w:numPr>
          <w:ilvl w:val="0"/>
          <w:numId w:val="24"/>
        </w:numPr>
        <w:spacing w:lineRule="auto" w:line="276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FFFFFF" w:val="clear"/>
        </w:rPr>
        <w:t>aktualne zaświadczenie o niekaralności.</w:t>
      </w:r>
    </w:p>
    <w:p>
      <w:pPr>
        <w:pStyle w:val="NormalWeb"/>
        <w:numPr>
          <w:ilvl w:val="0"/>
          <w:numId w:val="7"/>
        </w:numPr>
        <w:spacing w:lineRule="auto" w:line="276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Wyklucza się możliwość realizacji usług przez osoby:</w:t>
      </w:r>
    </w:p>
    <w:p>
      <w:pPr>
        <w:pStyle w:val="NormalWeb"/>
        <w:numPr>
          <w:ilvl w:val="0"/>
          <w:numId w:val="25"/>
        </w:numPr>
        <w:spacing w:lineRule="auto" w:line="276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całkowicie </w:t>
      </w:r>
      <w:r>
        <w:rPr>
          <w:rFonts w:cs="Arial" w:ascii="Arial" w:hAnsi="Arial"/>
          <w:sz w:val="22"/>
          <w:szCs w:val="22"/>
          <w:shd w:fill="FFFFFF" w:val="clear"/>
        </w:rPr>
        <w:t>niezdolne do pracy i samodzielnej egzystencji, zaliczone do dawnej I grupy inwalidzkiej lub posiadające orzeczenie o znacznym stopniu niepełnoprawności,</w:t>
      </w:r>
    </w:p>
    <w:p>
      <w:pPr>
        <w:pStyle w:val="NormalWeb"/>
        <w:numPr>
          <w:ilvl w:val="0"/>
          <w:numId w:val="25"/>
        </w:numPr>
        <w:spacing w:lineRule="auto" w:line="276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FFFFFF" w:val="clear"/>
        </w:rPr>
        <w:t>nie posiadające zaświadczenia lekarza medycyny pracy o zdolności do wykonywania wskazanego rodzaju usług,</w:t>
      </w:r>
    </w:p>
    <w:p>
      <w:pPr>
        <w:pStyle w:val="NormalWeb"/>
        <w:numPr>
          <w:ilvl w:val="0"/>
          <w:numId w:val="25"/>
        </w:numPr>
        <w:spacing w:lineRule="auto" w:line="276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FFFFFF" w:val="clear"/>
        </w:rPr>
        <w:t>nie posiadające aktualnego zaświadczenia o niekaralności,</w:t>
      </w:r>
    </w:p>
    <w:p>
      <w:pPr>
        <w:pStyle w:val="NormalWeb"/>
        <w:numPr>
          <w:ilvl w:val="0"/>
          <w:numId w:val="25"/>
        </w:numPr>
        <w:spacing w:lineRule="auto" w:line="276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nie posiadające dokumentacji potwierdzającej kwalifikacje o których mowa w pkt 9 ppkt 3.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720" w:leader="none"/>
        </w:tabs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będące członkami najbliższej rodziny, osobami pozostającymi w konkubinacie ani inne wspólnie zamieszkujące z osobą korzystającą z usług opieki wytchnieniowej.</w:t>
      </w:r>
    </w:p>
    <w:p>
      <w:pPr>
        <w:pStyle w:val="NormalWeb"/>
        <w:spacing w:lineRule="auto" w:line="276" w:before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numPr>
          <w:ilvl w:val="0"/>
          <w:numId w:val="19"/>
        </w:numPr>
        <w:spacing w:lineRule="auto" w:line="276" w:before="0" w:after="0"/>
        <w:ind w:left="426" w:hanging="426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Sposób sporządzania oferty: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Wzór oferty stanowi załącznik nr 1 do </w:t>
      </w:r>
      <w:bookmarkStart w:id="7" w:name="_Hlk11756253"/>
      <w:r>
        <w:rPr>
          <w:rFonts w:cs="Arial" w:ascii="Arial" w:hAnsi="Arial"/>
        </w:rPr>
        <w:t xml:space="preserve">rozporządzenia Przewodniczącego Komitetu do Spraw Pożytku Publicznego z dnia 24 października 2018 r. w sprawie wzorów ofert i ramowych wzorów umów dotyczących realizacji zadania publicznego oraz wzorów sprawozdań </w:t>
        <w:br/>
        <w:t>z wykonania tych zadań</w:t>
      </w:r>
      <w:bookmarkEnd w:id="7"/>
      <w:r>
        <w:rPr>
          <w:rFonts w:cs="Arial" w:ascii="Arial" w:hAnsi="Arial"/>
        </w:rPr>
        <w:t>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Ofertę należy przygotować z uwzględnieniem warunków niniejszego konkursu oraz obowiązującego prawa.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Formularz oferty winien być czytelnie i kompletnie wypełniony, rubryki oferty niewypełnione powinny być przekreślone lub wypełnione opisem „nie dotyczy”, a treść złożonych oświadczeń powinna być jednoznaczna.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W przypadku załączenia do oferty kserokopii jakiegokolwiek dokumentu, każda jego strona powinna być poświadczona za zgodność z oryginałem </w:t>
      </w:r>
      <w:r>
        <w:rPr>
          <w:rFonts w:cs="Arial" w:ascii="Arial" w:hAnsi="Arial"/>
        </w:rPr>
        <w:t>przez osobę uprawnioną do reprezentowania oferenta.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</w:rPr>
        <w:t>Oferta stanowi integralną część umowy.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</w:rPr>
        <w:t>Nie przewiduje się składania ofert wspólnych.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Przy sporządzaniu kalkulacji </w:t>
      </w:r>
      <w:r>
        <w:rPr>
          <w:rFonts w:cs="Arial" w:ascii="Arial" w:hAnsi="Arial"/>
        </w:rPr>
        <w:t>przewidywanych kosztów wykonania zadania oferent powinien stosować następujące zasady: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z dotacji mogą być pokryte wyłącznie koszty związane z realizacją zadania publicznego poniesione w okresie </w:t>
      </w:r>
      <w:r>
        <w:rPr>
          <w:rFonts w:cs="Arial" w:ascii="Arial" w:hAnsi="Arial"/>
          <w:b/>
          <w:bCs/>
        </w:rPr>
        <w:t>od dnia 16 maja 2022 r.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do dnia 16 grudnia 2022 r.;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do kwalifikowanych kosztów realizacji zadania zaliczane są wyłącznie </w:t>
      </w:r>
      <w:r>
        <w:rPr>
          <w:rFonts w:cs="Arial" w:ascii="Arial" w:hAnsi="Arial"/>
        </w:rPr>
        <w:t>niezbędne, zaplanowane w budżecie oraz rozsądne wydatki poniesione przez Oferenta w trakcie realizacji zadania, zapisane w jego księgach zgodnie z zasadami księgowości (możliwe do zidentyfikowania, zweryfikowania i poparte dokumentami – umowami, fakturami, itp.):</w:t>
      </w:r>
    </w:p>
    <w:p>
      <w:pPr>
        <w:pStyle w:val="BodyTextIndent3"/>
        <w:numPr>
          <w:ilvl w:val="0"/>
          <w:numId w:val="10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koszty wynagrodzenia osób zatrudnionych do bezpośredniej obsługi podopiecznych (opiekunek);</w:t>
      </w:r>
    </w:p>
    <w:p>
      <w:pPr>
        <w:pStyle w:val="BodyTextIndent3"/>
        <w:numPr>
          <w:ilvl w:val="0"/>
          <w:numId w:val="10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koszty zakupu środków ochrony osobistej;</w:t>
      </w:r>
    </w:p>
    <w:p>
      <w:pPr>
        <w:pStyle w:val="BodyTextIndent3"/>
        <w:numPr>
          <w:ilvl w:val="0"/>
          <w:numId w:val="10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koszty wynagrodzenia osób zaangażowanych przy realizacji zadania publicznego, tj. koszty związane z obsługą i administracją realizowanego zadania, które związane</w:t>
        <w:br/>
        <w:t>są z wykonywaniem działań o charakterze administracyjnym, nadzorczym i kontrolnym;</w:t>
      </w:r>
    </w:p>
    <w:p>
      <w:pPr>
        <w:pStyle w:val="BodyTextIndent3"/>
        <w:numPr>
          <w:ilvl w:val="0"/>
          <w:numId w:val="10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inne koszty osobowe, tj. koszty badań okresowych, koszty odzieży ochronnej, koszty szkolenia BHP, koszty biletów MPK;</w:t>
      </w:r>
    </w:p>
    <w:p>
      <w:pPr>
        <w:pStyle w:val="BodyTextIndent3"/>
        <w:numPr>
          <w:ilvl w:val="0"/>
          <w:numId w:val="10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koszty szkoleń personelu w zakresie świadczenia usług opieki wytchnieniowej;</w:t>
      </w:r>
    </w:p>
    <w:p>
      <w:pPr>
        <w:pStyle w:val="BodyTextIndent3"/>
        <w:numPr>
          <w:ilvl w:val="0"/>
          <w:numId w:val="10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koszty rzeczowe związane bezpośrednio z realizacją zadania, tj. koszty eksploatacyjne związane z budynkiem w części zaangażowanej do realizacji zadania, tj. koszty eksploatacji pomieszczeń (opłata za energię elektryczną, ogrzewanie, wodę, wywóz śmieci), koszty usług telekomunikacyjnych; koszty usług rachunkowych; koszty usług informatycznych; koszty materiałów biurowych; koszty usług pocztowych; koszty usług bankowych; koszty środków medycznych; koszty środków czystości oraz koszty paliwa, pod warunkiem, że zostaną wykorzystane jedynie w zakresie realizacji zadania, udokumentowane w </w:t>
      </w:r>
      <w:r>
        <w:rPr>
          <w:bCs/>
          <w:sz w:val="22"/>
          <w:szCs w:val="22"/>
        </w:rPr>
        <w:t>ewidencji przebiegu pracy pojazdu</w:t>
      </w:r>
      <w:r>
        <w:rPr>
          <w:sz w:val="22"/>
          <w:szCs w:val="22"/>
        </w:rPr>
        <w:t xml:space="preserve"> (wzór stanowi załącznik Nr 4 do warunków konkursu), a w przypadku wizyty u podopiecznego w dokumentacji klienta poświadczone jego własnoręcznym podpisem.</w:t>
      </w:r>
    </w:p>
    <w:p>
      <w:pPr>
        <w:pStyle w:val="BodyTextIndent3"/>
        <w:numPr>
          <w:ilvl w:val="0"/>
          <w:numId w:val="4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Kosztami niekwalifikowanymi w ramach realizacji zadań są:</w:t>
      </w:r>
    </w:p>
    <w:p>
      <w:pPr>
        <w:pStyle w:val="Normal"/>
        <w:numPr>
          <w:ilvl w:val="4"/>
          <w:numId w:val="6"/>
        </w:numPr>
        <w:spacing w:before="0" w:after="0"/>
        <w:ind w:left="993" w:hanging="360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shd w:fill="FFFFFF" w:val="clear"/>
        </w:rPr>
        <w:t>koszty poniesione przed rozpoczęciem i po zakończeniu okresu realizacji zadania określonego w umowie,</w:t>
      </w:r>
    </w:p>
    <w:p>
      <w:pPr>
        <w:pStyle w:val="Normal"/>
        <w:numPr>
          <w:ilvl w:val="4"/>
          <w:numId w:val="6"/>
        </w:numPr>
        <w:spacing w:before="0" w:after="0"/>
        <w:ind w:left="993" w:hanging="360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shd w:fill="FFFFFF" w:val="clear"/>
        </w:rPr>
        <w:t>koszty nie mające bezpośredniego związku z uzgodnionymi w umowie działaniami w ramach zleconego zadania,</w:t>
      </w:r>
    </w:p>
    <w:p>
      <w:pPr>
        <w:pStyle w:val="Normal"/>
        <w:numPr>
          <w:ilvl w:val="4"/>
          <w:numId w:val="6"/>
        </w:numPr>
        <w:spacing w:before="0" w:after="0"/>
        <w:ind w:left="993" w:hanging="360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highlight w:val="white"/>
        </w:rPr>
        <w:t xml:space="preserve">koszty </w:t>
      </w:r>
      <w:r>
        <w:rPr>
          <w:rFonts w:cs="Arial" w:ascii="Arial" w:hAnsi="Arial"/>
        </w:rPr>
        <w:t>opłat czynszowych lub opłat za wynajem pomieszczeń lub ich części, w których nie realizowane są bezpośrednio usługi opieki wytchnieniowej,</w:t>
      </w:r>
    </w:p>
    <w:p>
      <w:pPr>
        <w:pStyle w:val="Normal"/>
        <w:numPr>
          <w:ilvl w:val="4"/>
          <w:numId w:val="6"/>
        </w:numPr>
        <w:spacing w:before="0" w:after="0"/>
        <w:ind w:left="993" w:hanging="360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shd w:fill="FFFFFF" w:val="clear"/>
        </w:rPr>
        <w:t>koszty zakupu środków trwałych w rozumieniu przepisów ustawy o rachunkowości o wartości początkowej przekraczającej w myśl przepisów podatkowych kwotę powyżej której należy dokonywać odpisów amortyzacyjnych,</w:t>
      </w:r>
    </w:p>
    <w:p>
      <w:pPr>
        <w:pStyle w:val="Normal"/>
        <w:numPr>
          <w:ilvl w:val="4"/>
          <w:numId w:val="6"/>
        </w:numPr>
        <w:spacing w:before="0" w:after="0"/>
        <w:ind w:left="993" w:hanging="360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shd w:fill="FFFFFF" w:val="clear"/>
        </w:rPr>
        <w:t>koszty nie związane z zadaniem oraz koszty pokryte przez inne podmioty dofinansowujące to samo zadanie (zakaz tzw. podwójnego finansowania wydatku, tj. zrefundowanie całkowicie lub częściowo danego wydatku więcej niż raz),</w:t>
      </w:r>
    </w:p>
    <w:p>
      <w:pPr>
        <w:pStyle w:val="Normal"/>
        <w:numPr>
          <w:ilvl w:val="4"/>
          <w:numId w:val="6"/>
        </w:numPr>
        <w:spacing w:before="0" w:after="0"/>
        <w:ind w:left="993" w:hanging="360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shd w:fill="FFFFFF" w:val="clear"/>
        </w:rPr>
        <w:t>fundusze rezerwowe (oszczędności na rzecz strat i możliwych przyszłych długów), długi, odsetki od długów, długi nieściągalne, odsetki, kary i grzywny,</w:t>
      </w:r>
    </w:p>
    <w:p>
      <w:pPr>
        <w:pStyle w:val="Normal"/>
        <w:numPr>
          <w:ilvl w:val="4"/>
          <w:numId w:val="6"/>
        </w:numPr>
        <w:spacing w:before="0" w:after="0"/>
        <w:ind w:left="993" w:hanging="360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shd w:fill="FFFFFF" w:val="clear"/>
        </w:rPr>
        <w:t xml:space="preserve">odsetki za opóźnienia w regulowaniu zobowiązań oraz odsetki za zwłokę z tytułu nieterminowego regulowania wpłat należności budżetowych i innych należności, </w:t>
        <w:br/>
        <w:t>do których stosuje się przepisy ustawy Ordynacja podatkowa,</w:t>
      </w:r>
    </w:p>
    <w:p>
      <w:pPr>
        <w:pStyle w:val="Normal"/>
        <w:numPr>
          <w:ilvl w:val="4"/>
          <w:numId w:val="6"/>
        </w:numPr>
        <w:spacing w:before="0" w:after="0"/>
        <w:ind w:left="993" w:hanging="360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highlight w:val="white"/>
        </w:rPr>
        <w:t>wpłaty na Państwowy Fundusz Rehabilitacji Osób Niepełnosprawnych,</w:t>
      </w:r>
    </w:p>
    <w:p>
      <w:pPr>
        <w:pStyle w:val="Normal"/>
        <w:numPr>
          <w:ilvl w:val="4"/>
          <w:numId w:val="6"/>
        </w:numPr>
        <w:spacing w:before="0" w:after="0"/>
        <w:ind w:left="993" w:hanging="360"/>
        <w:jc w:val="both"/>
        <w:rPr>
          <w:rFonts w:ascii="Arial" w:hAnsi="Arial" w:eastAsia="Times New Roman" w:cs="Arial"/>
          <w:b/>
          <w:b/>
          <w:bCs/>
          <w:highlight w:val="white"/>
        </w:rPr>
      </w:pPr>
      <w:r>
        <w:rPr>
          <w:rFonts w:eastAsia="Times New Roman" w:cs="Arial" w:ascii="Arial" w:hAnsi="Arial"/>
          <w:b/>
          <w:bCs/>
          <w:highlight w:val="white"/>
        </w:rPr>
        <w:t>podatek VAT, który można odzyskać na podstawie przepisów krajowych,</w:t>
      </w:r>
    </w:p>
    <w:p>
      <w:pPr>
        <w:pStyle w:val="Normal"/>
        <w:numPr>
          <w:ilvl w:val="4"/>
          <w:numId w:val="6"/>
        </w:numPr>
        <w:spacing w:before="0" w:after="0"/>
        <w:ind w:left="993" w:hanging="360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shd w:fill="FFFFFF" w:val="clear"/>
        </w:rPr>
        <w:t>produkcja materiałów i publikacji dla celów komercyjnych,</w:t>
      </w:r>
    </w:p>
    <w:p>
      <w:pPr>
        <w:pStyle w:val="Normal"/>
        <w:numPr>
          <w:ilvl w:val="4"/>
          <w:numId w:val="6"/>
        </w:numPr>
        <w:spacing w:before="0" w:after="0"/>
        <w:ind w:left="993" w:hanging="360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shd w:fill="FFFFFF" w:val="clear"/>
        </w:rPr>
        <w:t>zakup nieruchomości,</w:t>
      </w:r>
    </w:p>
    <w:p>
      <w:pPr>
        <w:pStyle w:val="Normal"/>
        <w:numPr>
          <w:ilvl w:val="4"/>
          <w:numId w:val="6"/>
        </w:numPr>
        <w:spacing w:before="0" w:after="0"/>
        <w:ind w:left="993" w:hanging="360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shd w:fill="FFFFFF" w:val="clear"/>
        </w:rPr>
        <w:t>koszty poniesione w ramach zleconego zadania w kwocie przewyższającej zakres rzeczowo-finansowy określony w umowie,</w:t>
      </w:r>
    </w:p>
    <w:p>
      <w:pPr>
        <w:pStyle w:val="Normal"/>
        <w:numPr>
          <w:ilvl w:val="4"/>
          <w:numId w:val="6"/>
        </w:numPr>
        <w:spacing w:before="0" w:after="0"/>
        <w:ind w:left="993" w:hanging="360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shd w:fill="FFFFFF" w:val="clear"/>
        </w:rPr>
        <w:t>koszty poniesione na remont obiektów, działalność gospodarczą oraz pomoc finansową osobom fizycznym.</w:t>
      </w:r>
    </w:p>
    <w:p>
      <w:pPr>
        <w:pStyle w:val="NormalWeb"/>
        <w:numPr>
          <w:ilvl w:val="0"/>
          <w:numId w:val="4"/>
        </w:numPr>
        <w:spacing w:lineRule="auto" w:line="276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Złożenie oferty nie jest równoznaczne z przyznaniem dotacji.</w:t>
      </w:r>
    </w:p>
    <w:p>
      <w:pPr>
        <w:pStyle w:val="NormalWeb"/>
        <w:numPr>
          <w:ilvl w:val="0"/>
          <w:numId w:val="4"/>
        </w:numPr>
        <w:spacing w:lineRule="auto" w:line="276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Ofertę należy wypełnić w wersji elektronicznej za pomocą elektronicznego generatora ofert „WITKAC” dostępnego na stronie www.witkac.pl</w:t>
      </w:r>
    </w:p>
    <w:p>
      <w:pPr>
        <w:pStyle w:val="NormalWeb"/>
        <w:numPr>
          <w:ilvl w:val="0"/>
          <w:numId w:val="4"/>
        </w:numPr>
        <w:spacing w:lineRule="auto" w:line="276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Oferty wypełnione w elektronicznym generatorze ofert „WITKAC” należy wydrukować i podpisać przez osoby upoważnione do reprezentowania organizacji celem ich złożenia.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Do oferty należy dołączyć: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harmonogram realizacji zadania publicznego, określony rozporządzeniem Przewodniczącego Komitetu do Spraw Pożytku Publicznego z dnia 24 października 2018 r. w sprawie wzorów ofert i ramowych wzorów umów dotyczących realizacji zadania publicznego oraz wzorów sprawozdań z wykonania tych zadań;</w:t>
      </w:r>
      <w:bookmarkStart w:id="8" w:name="_Hlk11757047"/>
      <w:bookmarkEnd w:id="8"/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kalkulację przewidywanych kosztów, określoną rozporządzeniem Przewodniczącego Komitetu do Spraw Pożytku Publicznego z dnia 24 października 2018 r. w sprawie wzorów ofert i ramowych wzorów umów dotyczących realizacji zadania publicznego oraz wzorów sprawozdań z wykonania tych zadań;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oświadczenie o doświadczeniu w pracy z osobami wymagającymi wsparcia w zakresie odpowiadającym ogłoszeniu konkursowemu, świadczonej na podstawie odrębnie zawartych umów, którego wzór stanowi Załącznik Nr 1 do warunków konkursu;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informację o planowanym wynagrodzeniu brutto dla osób zatrudnionych na poszczególnych stanowiskach pracy, której wzór stanowi Załącznik Nr 2 do warunków konkursu;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Informację o wolontariacie, w oparciu o który realizowane będzie zadanie zawierającą liczbę wolontariuszy, którzy będą realizować zadanie, rodzaj realizowanych zadań, okres wykonywania przypisanych zadań, której wzór stanowi Załącznik Nr 3 do warunków konkursu;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kopię aktualnego statutu organizacji.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</w:rPr>
        <w:t>Zaleca się sporządzenie spisu załączników poprzez wymienienie dołączonych dokumentów.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Nieczytelne podpisy osób upoważnionych do składania oświadczeń woli w imieniu oferenta należy uzupełnić pieczęcią imienną umożliwiającą identyfikację imienia, nazwiska i funkcji w organie uprawnionym do reprezentowania podmiotu.</w:t>
      </w:r>
    </w:p>
    <w:p>
      <w:pPr>
        <w:pStyle w:val="NormalWeb"/>
        <w:numPr>
          <w:ilvl w:val="0"/>
          <w:numId w:val="4"/>
        </w:numPr>
        <w:spacing w:lineRule="auto" w:line="276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Przewiduje się możliwość uzupełnienia braków lub błędów formalnych w ofercie lub/i</w:t>
        <w:br/>
        <w:t>w załącznikach do oferty.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</w:rPr>
        <w:t>Wszystkie koszty związane z przygotowaniem i złożeniem oferty ponosi oferent.</w:t>
      </w:r>
    </w:p>
    <w:p>
      <w:pPr>
        <w:pStyle w:val="NormalWeb"/>
        <w:spacing w:lineRule="auto" w:line="276" w:before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numPr>
          <w:ilvl w:val="0"/>
          <w:numId w:val="19"/>
        </w:numPr>
        <w:spacing w:lineRule="auto" w:line="276" w:before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Termin i warunki składania ofert: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Termin składania ofert upływa 22 dnia o godz. 15.30 licząc od daty ukazania</w:t>
        <w:br/>
        <w:t xml:space="preserve">się ostatniego ogłoszenia o konkursie zamieszczonego: w Biuletynie Informacji Publicznej Urzędu Miasta Lublin: </w:t>
      </w:r>
      <w:r>
        <w:rPr>
          <w:rFonts w:cs="Arial" w:ascii="Arial" w:hAnsi="Arial"/>
        </w:rPr>
        <w:t>www.bip.lublin.eu</w:t>
      </w:r>
      <w:r>
        <w:rPr>
          <w:rFonts w:eastAsia="Times New Roman" w:cs="Arial" w:ascii="Arial" w:hAnsi="Arial"/>
        </w:rPr>
        <w:t xml:space="preserve">, na Elektronicznej Tablicy Ogłoszeń Urzędu Miasta Lublin, na tablicy ogłoszeń MOPR w Lublinie przy ul. Marii Koryznowej 2d w Lublinie, na stronie internetowej MOPR w Lublinie: </w:t>
      </w:r>
      <w:r>
        <w:rPr>
          <w:rFonts w:cs="Arial" w:ascii="Arial" w:hAnsi="Arial"/>
        </w:rPr>
        <w:t>www.mopr.bip.lublin.eu.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Wersję elektroniczną oferty należy złożyć za pomocą elektronicznego generatora ofert ”WITKAC”, dostępnego na stronie www.witkac.pl, oferty w formie papierowej należy </w:t>
      </w:r>
      <w:r>
        <w:rPr>
          <w:rFonts w:eastAsia="Times New Roman" w:cs="Arial" w:ascii="Arial" w:hAnsi="Arial"/>
          <w:bCs/>
        </w:rPr>
        <w:t xml:space="preserve">złożyć </w:t>
      </w:r>
      <w:r>
        <w:rPr>
          <w:rFonts w:eastAsia="Times New Roman" w:cs="Arial" w:ascii="Arial" w:hAnsi="Arial"/>
        </w:rPr>
        <w:t xml:space="preserve">w zamkniętej kopercie, opatrzonej stemplem podmiotu oraz opisem: </w:t>
      </w:r>
      <w:r>
        <w:rPr>
          <w:rFonts w:eastAsia="Times New Roman" w:cs="Arial" w:ascii="Arial" w:hAnsi="Arial"/>
          <w:b/>
          <w:bCs/>
        </w:rPr>
        <w:t>„Opieka wytchnieniowa – edycja 2022.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  <w:bCs/>
        </w:rPr>
        <w:t xml:space="preserve">Oferty należy składać osobiście </w:t>
      </w:r>
      <w:r>
        <w:rPr>
          <w:rFonts w:eastAsia="Times New Roman" w:cs="Arial" w:ascii="Arial" w:hAnsi="Arial"/>
        </w:rPr>
        <w:t xml:space="preserve">w sekretariacie Miejskiego Ośrodka Pomocy Rodzinie w Lublinie ul. Marii Koryznowej 2d, I piętro, pokój nr 101, czynnym od poniedziałku do piątku w godzinach pracy Ośrodka, tj. 7.30 – 15.30, wysłać pocztą lub za pośrednictwem gońca. Za datę złożenia oferty przesłanej pocztą lub za pośrednictwem gońca uważa się datę jej wpływu do Ośrodka </w:t>
        <w:br/>
        <w:t>(o terminie wpływu nie decyduje data stempla pocztowego).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Zastrzega się, że oferty złożone wyłącznie w wersji elektronicznej albo w wersji papierowej oraz złożone po terminie składania ofert nie będą rozpatrywane.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numPr>
          <w:ilvl w:val="0"/>
          <w:numId w:val="19"/>
        </w:numPr>
        <w:spacing w:lineRule="auto" w:line="276" w:before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Termin, tryb i kryteria stosowane przy dokonywaniu wyboru ofert: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Postępowanie konkursowe zostanie przeprowadzone przez komisję konkursową powołaną </w:t>
        <w:br/>
        <w:t>w drodze zarządzenia Prezydenta Miasta Lublin.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Zasady pracy komisji konkursowej oraz procedurę postępowania przy rozstrzyganiu otwartego konkursu ofert reguluje uchwała nr 1017/XXXII/2021 Rady Miasta Lublin z dnia 21 października                2021 r. w sprawie uchwalenia programu współpracy Gminy Lublin z organizacjami pozarządowymi oraz z podmiotami, o których mowa w art. 3 ust. 3 o działalności pożytku publicznego i o wolontariacie na rok 2022.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Otwarcie ofert oraz ich ocena formalna odbędzie się w pierwszym dniu po upływie terminu do składania ofert, o godzinie 9.00, pokój Nr 101, I piętro, w siedzibie Miejskiego Ośrodka Pomocy Rodzinie w Lublinie, ul. Marii Koryznowej 2d.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Oferty zostaną ocenione pod względem formalnym i merytorycznym w ciągu 30 dni od daty otwarcia ofert przez komisję konkursową powołaną zarządzeniem Prezydenta Miasta Lublin.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Warunkiem rozpatrzenia ofert pod względem merytorycznym jest spełnienie wymogów formalnych.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Spełniają wymogi formalne</w:t>
      </w:r>
      <w:r>
        <w:rPr>
          <w:rFonts w:eastAsia="Times New Roman" w:cs="Arial" w:ascii="Arial" w:hAnsi="Arial"/>
        </w:rPr>
        <w:t xml:space="preserve"> oferty, które:</w:t>
      </w:r>
    </w:p>
    <w:p>
      <w:pPr>
        <w:pStyle w:val="ListParagraph"/>
        <w:numPr>
          <w:ilvl w:val="2"/>
          <w:numId w:val="26"/>
        </w:numPr>
        <w:tabs>
          <w:tab w:val="clear" w:pos="708"/>
          <w:tab w:val="left" w:pos="851" w:leader="none"/>
        </w:tabs>
        <w:spacing w:before="0" w:after="0"/>
        <w:ind w:left="567" w:hanging="18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zostały złożone w elektronicznym generatorze ofert oraz w wersji papierowej;</w:t>
      </w:r>
    </w:p>
    <w:p>
      <w:pPr>
        <w:pStyle w:val="ListParagraph"/>
        <w:numPr>
          <w:ilvl w:val="2"/>
          <w:numId w:val="26"/>
        </w:numPr>
        <w:tabs>
          <w:tab w:val="clear" w:pos="708"/>
          <w:tab w:val="left" w:pos="851" w:leader="none"/>
        </w:tabs>
        <w:spacing w:before="0" w:after="0"/>
        <w:ind w:left="851" w:hanging="425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wersja papierowa złożonej oferty jest zgodna z wersją przygotowaną w elektronicznym generatorze ofert;</w:t>
      </w:r>
    </w:p>
    <w:p>
      <w:pPr>
        <w:pStyle w:val="ListParagraph"/>
        <w:numPr>
          <w:ilvl w:val="2"/>
          <w:numId w:val="26"/>
        </w:numPr>
        <w:tabs>
          <w:tab w:val="clear" w:pos="708"/>
          <w:tab w:val="left" w:pos="851" w:leader="none"/>
        </w:tabs>
        <w:spacing w:before="0" w:after="0"/>
        <w:ind w:left="567" w:hanging="18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zostały złożone przez podmioty uprawnione do złożenia oferty;</w:t>
      </w:r>
    </w:p>
    <w:p>
      <w:pPr>
        <w:pStyle w:val="ListParagraph"/>
        <w:numPr>
          <w:ilvl w:val="2"/>
          <w:numId w:val="26"/>
        </w:numPr>
        <w:tabs>
          <w:tab w:val="clear" w:pos="708"/>
          <w:tab w:val="left" w:pos="851" w:leader="none"/>
        </w:tabs>
        <w:spacing w:before="0" w:after="0"/>
        <w:ind w:left="851" w:hanging="425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zostały złożone na zadanie, którego realizacja jest zgodna z celami statutowymi oferenta;</w:t>
      </w:r>
    </w:p>
    <w:p>
      <w:pPr>
        <w:pStyle w:val="ListParagraph"/>
        <w:numPr>
          <w:ilvl w:val="2"/>
          <w:numId w:val="26"/>
        </w:numPr>
        <w:tabs>
          <w:tab w:val="clear" w:pos="708"/>
          <w:tab w:val="left" w:pos="851" w:leader="none"/>
        </w:tabs>
        <w:spacing w:before="0" w:after="0"/>
        <w:ind w:left="567" w:hanging="18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zostały złożone w terminie i miejscu wskazanym w ogłoszeniu;</w:t>
      </w:r>
    </w:p>
    <w:p>
      <w:pPr>
        <w:pStyle w:val="ListParagraph"/>
        <w:numPr>
          <w:ilvl w:val="2"/>
          <w:numId w:val="26"/>
        </w:numPr>
        <w:tabs>
          <w:tab w:val="clear" w:pos="708"/>
          <w:tab w:val="left" w:pos="851" w:leader="none"/>
        </w:tabs>
        <w:spacing w:before="0" w:after="0"/>
        <w:ind w:left="567" w:hanging="18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zostały wypełnione czytelnie i kompletnie;</w:t>
      </w:r>
    </w:p>
    <w:p>
      <w:pPr>
        <w:pStyle w:val="ListParagraph"/>
        <w:numPr>
          <w:ilvl w:val="2"/>
          <w:numId w:val="26"/>
        </w:numPr>
        <w:tabs>
          <w:tab w:val="clear" w:pos="708"/>
          <w:tab w:val="left" w:pos="851" w:leader="none"/>
        </w:tabs>
        <w:spacing w:before="0" w:after="0"/>
        <w:ind w:left="851" w:hanging="425"/>
        <w:jc w:val="both"/>
        <w:rPr>
          <w:rFonts w:ascii="Arial" w:hAnsi="Arial" w:eastAsia="Times New Roman" w:cs="Arial"/>
        </w:rPr>
      </w:pPr>
      <w:r>
        <w:rPr>
          <w:rFonts w:cs="Arial" w:ascii="Arial" w:hAnsi="Arial"/>
        </w:rPr>
        <w:t>wymagany udział środków finansowych własnych, środków finansowych pochodzących</w:t>
        <w:br/>
        <w:t>z innych źródeł oraz wkład osobowy na realizację zadania jest na poziomie i w formie wskazanej w ogłoszeniu;</w:t>
      </w:r>
    </w:p>
    <w:p>
      <w:pPr>
        <w:pStyle w:val="ListParagraph"/>
        <w:numPr>
          <w:ilvl w:val="2"/>
          <w:numId w:val="26"/>
        </w:numPr>
        <w:tabs>
          <w:tab w:val="clear" w:pos="708"/>
          <w:tab w:val="left" w:pos="851" w:leader="none"/>
        </w:tabs>
        <w:spacing w:before="0" w:after="0"/>
        <w:ind w:left="567" w:hanging="180"/>
        <w:jc w:val="both"/>
        <w:rPr>
          <w:rFonts w:ascii="Arial" w:hAnsi="Arial" w:eastAsia="Times New Roman" w:cs="Arial"/>
        </w:rPr>
      </w:pPr>
      <w:r>
        <w:rPr>
          <w:rFonts w:cs="Arial" w:ascii="Arial" w:hAnsi="Arial"/>
        </w:rPr>
        <w:t>są podpisane przez upoważnione osoby;</w:t>
      </w:r>
    </w:p>
    <w:p>
      <w:pPr>
        <w:pStyle w:val="ListParagraph"/>
        <w:numPr>
          <w:ilvl w:val="2"/>
          <w:numId w:val="26"/>
        </w:numPr>
        <w:tabs>
          <w:tab w:val="clear" w:pos="708"/>
          <w:tab w:val="left" w:pos="851" w:leader="none"/>
        </w:tabs>
        <w:spacing w:before="0" w:after="0"/>
        <w:ind w:left="567" w:hanging="18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zawierają wymagane w ogłoszeniu załączniki;</w:t>
      </w:r>
    </w:p>
    <w:p>
      <w:pPr>
        <w:pStyle w:val="ListParagraph"/>
        <w:numPr>
          <w:ilvl w:val="2"/>
          <w:numId w:val="26"/>
        </w:numPr>
        <w:tabs>
          <w:tab w:val="clear" w:pos="708"/>
          <w:tab w:val="left" w:pos="851" w:leader="none"/>
        </w:tabs>
        <w:spacing w:before="0" w:after="0"/>
        <w:ind w:left="567" w:hanging="18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nie zawierają innych błędów formalnych.</w:t>
      </w:r>
    </w:p>
    <w:p>
      <w:pPr>
        <w:pStyle w:val="Normal"/>
        <w:numPr>
          <w:ilvl w:val="0"/>
          <w:numId w:val="5"/>
        </w:numPr>
        <w:spacing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Wykaz wszystkich ofert, które wpłynęły w odpowiedzi na ogłoszenie o otwartym konkursie ofert wraz z informacją o wynikach oceny formalnej, zostanie zamieszczony: w Biuletynie Informacji Publicznej Urzędu Miasta Lublin: www.bip.lublin.eu, na Elektronicznej Tablicy Ogłoszeń Urzędu Miasta Lublin, na stronie internetowej MOPR w Lublinie: www.mopr.bip.lublin.eu, na tablicy ogłoszeń MOPR w Lublinie przy ul. Marii Koryznowej 2d.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</w:tabs>
        <w:spacing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Ocena merytoryczna oferty dokonywana jest w skali od 0 do 100 punktów w oparciu o następujące kryteria: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before="0" w:after="0"/>
        <w:ind w:left="720" w:hanging="72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 xml:space="preserve">Możliwość realizacji zadania publicznego przez oferenta </w:t>
      </w:r>
      <w:r>
        <w:rPr>
          <w:rFonts w:eastAsia="Times New Roman" w:cs="Arial" w:ascii="Arial" w:hAnsi="Arial"/>
          <w:b/>
          <w:bCs/>
        </w:rPr>
        <w:t>(od 0 do 25 pkt), w tym: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zasoby rzeczowe oferenta niezbędne do realizacji zadania (od 0 do 5 pkt),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709" w:leader="none"/>
        </w:tabs>
        <w:spacing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zasoby kadrowe oferenta przewidziane do realizacji zadania (od 0 do 10 pkt),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dotychczasowe doświadczenie w pracy z osobami wymagającymi wsparcia w zakresie odpowiadającym ogłoszeniu konkursowemu (od 0 do 10 pkt).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before="0" w:after="0"/>
        <w:ind w:left="426" w:hanging="426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  <w:b/>
        </w:rPr>
        <w:t>Proponowana jakość wykonania zadania i kwalifikacje osób, przy udziale których oferent będzie realizował zadanie (0 – 40 pkt), w tym:</w:t>
      </w:r>
    </w:p>
    <w:p>
      <w:pPr>
        <w:pStyle w:val="Normal"/>
        <w:numPr>
          <w:ilvl w:val="0"/>
          <w:numId w:val="14"/>
        </w:numPr>
        <w:spacing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adekwatność doboru form i metod pracy do rodzaju zadania (od 0 do 20 pkt),</w:t>
      </w:r>
    </w:p>
    <w:p>
      <w:pPr>
        <w:pStyle w:val="Normal"/>
        <w:numPr>
          <w:ilvl w:val="0"/>
          <w:numId w:val="14"/>
        </w:numPr>
        <w:spacing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adekwatność kwalifikacji bezpośrednich realizatorów zadania (od 0 do 20 pkt).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before="0" w:after="0"/>
        <w:ind w:left="426" w:hanging="426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  <w:b/>
        </w:rPr>
        <w:t>Przedstawiona kalkulacja kosztów realizacji zadania, w tym w odniesieniu do jego zakresu rzeczowego (0 – 15 pkt).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before="0" w:after="0"/>
        <w:ind w:left="426" w:hanging="426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Planowany przez oferenta wkład rzeczowy, osobowy, w tym świadczenia wolontariuszy    i praca społeczna członków (od 0 do 10 pkt), w tym:</w:t>
      </w:r>
    </w:p>
    <w:p>
      <w:pPr>
        <w:pStyle w:val="Normal"/>
        <w:numPr>
          <w:ilvl w:val="0"/>
          <w:numId w:val="15"/>
        </w:numPr>
        <w:spacing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adekwatność wkładu rzeczowego przewidzianego do wykorzystania w odniesieniu do działań związanych z realizacją zadania </w:t>
      </w:r>
      <w:r>
        <w:rPr>
          <w:rFonts w:eastAsia="Times New Roman" w:cs="Arial" w:ascii="Arial" w:hAnsi="Arial"/>
          <w:bCs/>
        </w:rPr>
        <w:t>(od 0 do 5 pkt),</w:t>
      </w:r>
    </w:p>
    <w:p>
      <w:pPr>
        <w:pStyle w:val="Normal"/>
        <w:numPr>
          <w:ilvl w:val="0"/>
          <w:numId w:val="15"/>
        </w:numPr>
        <w:spacing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wkład osobowy, w tym świadczenia wolontariuszy i praca społeczna członków przewidziane do realizacji zadania </w:t>
      </w:r>
      <w:r>
        <w:rPr>
          <w:rFonts w:eastAsia="Times New Roman" w:cs="Arial" w:ascii="Arial" w:hAnsi="Arial"/>
          <w:bCs/>
        </w:rPr>
        <w:t xml:space="preserve">(od 0 do 5 pkt). 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</w:rPr>
      </w:pPr>
      <w:r>
        <w:rPr>
          <w:rFonts w:cs="Arial" w:ascii="Arial" w:hAnsi="Arial"/>
          <w:bCs/>
          <w:u w:val="single"/>
        </w:rPr>
        <w:t>Wkład osobowy</w:t>
      </w:r>
      <w:r>
        <w:rPr>
          <w:rFonts w:cs="Arial" w:ascii="Arial" w:hAnsi="Arial"/>
          <w:bCs/>
        </w:rPr>
        <w:t xml:space="preserve"> – to wsparcie osobowe (praca społeczna członków, świadczenia wolontariuszy) wniesione </w:t>
      </w:r>
      <w:r>
        <w:rPr>
          <w:rFonts w:cs="Arial" w:ascii="Arial" w:hAnsi="Arial"/>
        </w:rPr>
        <w:t xml:space="preserve">przez oferenta </w:t>
      </w:r>
      <w:r>
        <w:rPr>
          <w:rFonts w:cs="Arial" w:ascii="Arial" w:hAnsi="Arial"/>
          <w:bCs/>
        </w:rPr>
        <w:t>w realizowane zadanie niepowodujące faktycznego wydatku pieniężnego.</w:t>
      </w:r>
    </w:p>
    <w:p>
      <w:pPr>
        <w:pStyle w:val="Normal"/>
        <w:spacing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Świadczenia wolontariuszy powinny być wykonywane w zakresie, w sposób i w czasie określonym w porozumieniu z korzystającym. Jeżeli świadczenie wolontariusza wykonywane jest przez okres dłuższy niż 30 dni, porozumienie powinno być sporządzone na piśmie (art. 44 ustawy o działalności pożytku publicznego i o wolontariacie z dnia 24 kwietnia 2003 r.). </w:t>
      </w:r>
    </w:p>
    <w:p>
      <w:pPr>
        <w:pStyle w:val="BodyText2"/>
        <w:spacing w:lineRule="auto" w:line="276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Wolontariusz powinien posiadać kwalifikacje i spełniać wymagania odpowiednie do rodzaju i zakresu wykonywanych świadczeń.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-780" w:leader="none"/>
          <w:tab w:val="left" w:pos="426" w:leader="none"/>
        </w:tabs>
        <w:spacing w:before="0" w:after="0"/>
        <w:ind w:left="426" w:hanging="426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Ocena realizacji zadań publicznych, w przypadku organizacji które w latach poprzednich realizowały zlecone zadania publiczne, w tym rzetelność i terminowość oraz sposób rozliczenia środków otrzymanych na realizację zadania (od 0 do 10 pkt), w tym: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-709" w:leader="none"/>
        </w:tabs>
        <w:spacing w:before="0" w:after="0"/>
        <w:jc w:val="both"/>
        <w:rPr>
          <w:rFonts w:ascii="Arial" w:hAnsi="Arial" w:eastAsia="Times New Roman" w:cs="Arial"/>
          <w:bCs/>
        </w:rPr>
      </w:pPr>
      <w:r>
        <w:rPr>
          <w:rFonts w:eastAsia="Times New Roman" w:cs="Arial" w:ascii="Arial" w:hAnsi="Arial"/>
          <w:bCs/>
        </w:rPr>
        <w:t xml:space="preserve">rzetelność (jakość) w wykonywaniu zadań </w:t>
      </w:r>
      <w:r>
        <w:rPr>
          <w:rFonts w:eastAsia="Times New Roman" w:cs="Arial" w:ascii="Arial" w:hAnsi="Arial"/>
        </w:rPr>
        <w:t>(od 0 do 3 pkt),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-709" w:leader="none"/>
        </w:tabs>
        <w:spacing w:before="0" w:after="0"/>
        <w:jc w:val="both"/>
        <w:rPr>
          <w:rFonts w:ascii="Arial" w:hAnsi="Arial" w:eastAsia="Times New Roman" w:cs="Arial"/>
          <w:bCs/>
        </w:rPr>
      </w:pPr>
      <w:r>
        <w:rPr>
          <w:rFonts w:eastAsia="Times New Roman" w:cs="Arial" w:ascii="Arial" w:hAnsi="Arial"/>
          <w:bCs/>
        </w:rPr>
        <w:t xml:space="preserve">terminowość (w tym: wydatkowania środków, składania dokumentów, wykonywania zadań zgodnie z harmonogramem) </w:t>
      </w:r>
      <w:r>
        <w:rPr>
          <w:rFonts w:eastAsia="Times New Roman" w:cs="Arial" w:ascii="Arial" w:hAnsi="Arial"/>
        </w:rPr>
        <w:t>(od 0 do 3 pkt),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-709" w:leader="none"/>
        </w:tabs>
        <w:spacing w:before="0" w:after="0"/>
        <w:jc w:val="both"/>
        <w:rPr>
          <w:rFonts w:ascii="Arial" w:hAnsi="Arial" w:eastAsia="Times New Roman" w:cs="Arial"/>
          <w:bCs/>
        </w:rPr>
      </w:pPr>
      <w:r>
        <w:rPr>
          <w:rFonts w:eastAsia="Times New Roman" w:cs="Arial" w:ascii="Arial" w:hAnsi="Arial"/>
          <w:bCs/>
        </w:rPr>
        <w:t xml:space="preserve">sposób rozliczania środków z dotacji, wkładu własnego i pracy wolontariuszy </w:t>
      </w:r>
      <w:r>
        <w:rPr>
          <w:rFonts w:eastAsia="Times New Roman" w:cs="Arial" w:ascii="Arial" w:hAnsi="Arial"/>
        </w:rPr>
        <w:t>(od 0 do 4 pkt).</w:t>
      </w:r>
    </w:p>
    <w:p>
      <w:pPr>
        <w:pStyle w:val="Normal"/>
        <w:tabs>
          <w:tab w:val="clear" w:pos="708"/>
          <w:tab w:val="left" w:pos="-709" w:leader="none"/>
        </w:tabs>
        <w:spacing w:before="0" w:after="0"/>
        <w:jc w:val="both"/>
        <w:rPr>
          <w:rFonts w:ascii="Arial" w:hAnsi="Arial" w:eastAsia="Times New Roman" w:cs="Arial"/>
          <w:bCs/>
        </w:rPr>
      </w:pPr>
      <w:r>
        <w:rPr>
          <w:rFonts w:eastAsia="Times New Roman" w:cs="Arial" w:ascii="Arial" w:hAnsi="Arial"/>
          <w:b/>
        </w:rPr>
        <w:t>Łącznie oferent może uzyskać – 100 pkt.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Ocena merytoryczna oferty dokonywana jest w skali od 0 do 100 punktów.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Komisja konkursowa może wezwać do złożenia wyjaśnień w sprawie oferty osoby wyznaczone w ofercie do składania wyjaśnień.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Ostateczna ocena merytoryczna oferty jest średnią arytmetyczną ocen poszczególnych członków komisji konkursowej.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Komisja konkursowa rekomenduje do dofinansowania oferty, które uzyskały największą ilość punktów. Rekomendacja zawiera propozycję kwoty przyznanego dofinansowania.</w:t>
      </w:r>
    </w:p>
    <w:p>
      <w:pPr>
        <w:pStyle w:val="Normal"/>
        <w:numPr>
          <w:ilvl w:val="0"/>
          <w:numId w:val="5"/>
        </w:numPr>
        <w:spacing w:before="0" w:after="0"/>
        <w:jc w:val="both"/>
        <w:rPr>
          <w:rFonts w:ascii="Arial" w:hAnsi="Arial" w:cs="Arial"/>
          <w:bCs/>
        </w:rPr>
      </w:pPr>
      <w:r>
        <w:rPr>
          <w:rFonts w:eastAsia="Times New Roman" w:cs="Arial" w:ascii="Arial" w:hAnsi="Arial"/>
        </w:rPr>
        <w:t>Komisja konkursowa sporządza listę ofert</w:t>
      </w:r>
      <w:r>
        <w:rPr>
          <w:rFonts w:cs="Arial" w:ascii="Arial" w:hAnsi="Arial"/>
        </w:rPr>
        <w:t>, które uzyskały największą ilość punktów, rekomendowanych do dofinansowania.</w:t>
      </w:r>
    </w:p>
    <w:p>
      <w:pPr>
        <w:pStyle w:val="Normal"/>
        <w:numPr>
          <w:ilvl w:val="0"/>
          <w:numId w:val="5"/>
        </w:numPr>
        <w:spacing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</w:rPr>
        <w:t>Oferty, które otrzymały w wyniku ostatecznej oceny merytorycznej mniej niż 65 punktów nie mogą uzyskać rekomendacji do dofinansowania.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</w:tabs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przypadku ofert, które uzyskają jednakową ilość punktów za najkorzystniejszą uznaje </w:t>
        <w:br/>
        <w:t>się tę ofertę, która uzyskała więcej punktów na podstawie dodatkowych, niżej wymienionych kryteriów stosowanych w następującej kolejności:</w:t>
      </w:r>
    </w:p>
    <w:p>
      <w:pPr>
        <w:pStyle w:val="Tekstpodstawowywcity21"/>
        <w:numPr>
          <w:ilvl w:val="0"/>
          <w:numId w:val="16"/>
        </w:numPr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porównanie proponowanej jakości wykonania zadania i kwalifikacji osób, przy udziale których oferent będzie realizował zadanie, przy czym wyżej zostanie oceniona oferta, która uzyskała więcej punktów;</w:t>
      </w:r>
    </w:p>
    <w:p>
      <w:pPr>
        <w:pStyle w:val="Tekstpodstawowywcity21"/>
        <w:numPr>
          <w:ilvl w:val="0"/>
          <w:numId w:val="16"/>
        </w:numPr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porównanie przedstawionej kalkulacji kosztów realizacji zadania, w tym w odniesieniu do jego zakresu rzeczowego, przy czym wyżej zostanie oceniona oferta, która uzyskała więcej punktów;</w:t>
      </w:r>
    </w:p>
    <w:p>
      <w:pPr>
        <w:pStyle w:val="Tekstpodstawowywcity21"/>
        <w:numPr>
          <w:ilvl w:val="0"/>
          <w:numId w:val="16"/>
        </w:numPr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porównanie planowanego przez oferenta wkładu rzeczowego, osobowego, w tym świadczeń wolontariuszy i pracy społecznej członków, przy czym wyżej zostanie oceniana oferta, która uzyskała więcej punktów.</w:t>
      </w:r>
    </w:p>
    <w:p>
      <w:pPr>
        <w:pStyle w:val="Tekstpodstawowywcity21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276" w:before="0" w:after="0"/>
        <w:ind w:left="426" w:hanging="426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Z przeprowadzonego postępowania konkursowego sporządzany jest protokół, podpisywany przez członków komisji konkursowej.</w:t>
      </w:r>
    </w:p>
    <w:p>
      <w:pPr>
        <w:pStyle w:val="Tekstpodstawowywcity21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276" w:before="0" w:after="0"/>
        <w:ind w:left="426" w:hanging="426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Protokół z przeprowadzonego postępowania konkursowego, przewodniczący komisji konkursowej przekazuje Prezydentowi lub jego zastępcy, działającemu na podstawie upoważnienia Prezydenta, celem dokonania ostatecznego wyboru ofert.</w:t>
      </w:r>
    </w:p>
    <w:p>
      <w:pPr>
        <w:pStyle w:val="Tekstpodstawowywcity21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276" w:before="0" w:after="0"/>
        <w:ind w:left="426" w:hanging="426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Prezydent lub jego zastępca, działający na podstawie upoważnienia Prezydenta podejmuje rozstrzygnięcie dotyczące ostatecznego wyboru oferty w terminie 7 dni od przekazania protokołu z postępowania konkursowego.</w:t>
      </w:r>
    </w:p>
    <w:p>
      <w:pPr>
        <w:pStyle w:val="Tekstpodstawowywcity21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276" w:before="0" w:after="0"/>
        <w:ind w:left="426" w:hanging="426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Od rozstrzygnięcia w sprawie wyboru oferty i przyznania dotacji nie przysługuje odwołanie.</w:t>
      </w:r>
    </w:p>
    <w:p>
      <w:pPr>
        <w:pStyle w:val="Tekstpodstawowywcity21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276" w:before="0" w:after="0"/>
        <w:ind w:left="426" w:hanging="426"/>
        <w:jc w:val="both"/>
        <w:rPr/>
      </w:pPr>
      <w:r>
        <w:rPr>
          <w:rFonts w:eastAsia="Times New Roman" w:cs="Arial" w:ascii="Arial" w:hAnsi="Arial"/>
        </w:rPr>
        <w:t xml:space="preserve">Wyniki konkursu zostaną ogłoszone niezwłocznie po wyborze ofert: w Biuletynie Informacji Publicznej Urzędu Miasta Lublin: </w:t>
      </w:r>
      <w:hyperlink r:id="rId2">
        <w:r>
          <w:rPr>
            <w:rStyle w:val="Czeinternetowe"/>
            <w:rFonts w:eastAsia="Times New Roman" w:cs="Arial" w:ascii="Arial" w:hAnsi="Arial"/>
            <w:color w:val="00000A"/>
            <w:u w:val="none"/>
          </w:rPr>
          <w:t>www.bip.lublin.eu</w:t>
        </w:r>
      </w:hyperlink>
      <w:r>
        <w:rPr>
          <w:rFonts w:eastAsia="Times New Roman" w:cs="Arial" w:ascii="Arial" w:hAnsi="Arial"/>
        </w:rPr>
        <w:t>, na Elektronicznej Tablicy Ogłoszeń Urzędu Miasta Lublin, na tablicy ogłoszeń MOPR w Lublinie przy ul. Marii Koryznowej 2d, na stronie internetowej MOPR: www.mopr.bip.lublin.eu.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</w:tabs>
        <w:spacing w:before="0" w:after="0"/>
        <w:ind w:left="426" w:hanging="426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Konkurs unieważnia się jeżeli: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426" w:leader="none"/>
        </w:tabs>
        <w:spacing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nie złożono żadnej oferty;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426" w:leader="none"/>
        </w:tabs>
        <w:spacing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żadna ze złożonych ofert nie spełnia wymogów zawartych w ogłoszeniu.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</w:tabs>
        <w:spacing w:before="0" w:after="0"/>
        <w:ind w:left="426" w:hanging="426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Informację o unieważnieniu otwartego konkursu ofert ogłasza się w sposób przewidziany przy ogłoszeniu wyników konkursu.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</w:tabs>
        <w:spacing w:before="0" w:after="0"/>
        <w:ind w:left="426" w:hanging="426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Oferenci, których oferty zostały wybrane do dofinansowania zadania zobowiązani są złożyć oświadczenie o przyjęciu lub nie przyjęciu przyznanej dotacji.</w:t>
      </w:r>
    </w:p>
    <w:p>
      <w:pPr>
        <w:pStyle w:val="Normal"/>
        <w:tabs>
          <w:tab w:val="clear" w:pos="708"/>
          <w:tab w:val="left" w:pos="426" w:leader="none"/>
        </w:tabs>
        <w:spacing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Web"/>
        <w:numPr>
          <w:ilvl w:val="0"/>
          <w:numId w:val="19"/>
        </w:numPr>
        <w:spacing w:lineRule="auto" w:line="276" w:before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Zasady udzielania i korzystania z dotacji:</w:t>
      </w:r>
    </w:p>
    <w:p>
      <w:pPr>
        <w:pStyle w:val="NormalWeb"/>
        <w:numPr>
          <w:ilvl w:val="0"/>
          <w:numId w:val="12"/>
        </w:numPr>
        <w:spacing w:lineRule="auto" w:line="276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Umowy zlecające realizację zadania zostaną podpisane z oferentami, którzy w terminie 3 dni od daty ogłoszenia wyników konkursu, złożyli oświadczenie o przyjęciu dotacji przyznanej przez Prezydenta Miasta Lublin lub Zastępcę Prezydenta Miasta Lublin ds. Społecznych.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Wzór umowy opracowano na podstawie załącznika nr 4 do </w:t>
      </w:r>
      <w:r>
        <w:rPr>
          <w:rFonts w:eastAsia="Times New Roman" w:cs="Arial" w:ascii="Arial" w:hAnsi="Arial"/>
        </w:rPr>
        <w:t xml:space="preserve">rozporządzenia Przewodniczącego Komitetu do Spraw Pożytku Publicznego z dnia 24 października 2018 r. w sprawie wzorów ofert </w:t>
        <w:br/>
        <w:t xml:space="preserve">i ramowych wzorów umów dotyczących realizacji zadania publicznego oraz wzorów sprawozdań z wykonania tych zadań. 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Umowy zawiera się bez zbędnej zwłoki.</w:t>
      </w:r>
    </w:p>
    <w:p>
      <w:pPr>
        <w:pStyle w:val="NormalWeb"/>
        <w:numPr>
          <w:ilvl w:val="0"/>
          <w:numId w:val="12"/>
        </w:numPr>
        <w:spacing w:lineRule="auto" w:line="276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Dotacje zostaną przekazane po podpisaniu umowy z wyłonionymi oferentami na konto podmiotu realizującego zadanie w sposób i w wysokości określonej w umowie.</w:t>
      </w:r>
    </w:p>
    <w:p>
      <w:pPr>
        <w:pStyle w:val="BodyTextIndent3"/>
        <w:numPr>
          <w:ilvl w:val="0"/>
          <w:numId w:val="12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Zastrzega się możliwość zmiany wysokości przyznanej dotacji przez Zleceniodawcę w przypadku nieprzewidzianej w czasie ogłoszenia konkursu zmiany potrzeb w zakresie usług opieki wytchnieniowej w drodze aneksu bez ponownej procedury konkursowej.</w:t>
      </w:r>
    </w:p>
    <w:p>
      <w:pPr>
        <w:pStyle w:val="BodyTextIndent3"/>
        <w:numPr>
          <w:ilvl w:val="0"/>
          <w:numId w:val="12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Wykonawcy nie przysługują żadne roszczenia z tytułu zmniejszenia kwoty przeznaczonej na realizację zamówienia z przyczyn niezależnych od Zamawiającego lub zaistnienia uzasadnionych zmian ilości osób, na rzecz których świadczone są usługi opieki wytchnieniowej, czego nie można było przewidzieć w chwili zawarcia umowy.</w:t>
      </w:r>
    </w:p>
    <w:p>
      <w:pPr>
        <w:pStyle w:val="BodyTextIndent3"/>
        <w:numPr>
          <w:ilvl w:val="0"/>
          <w:numId w:val="12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W ramach kosztów realizacji zadania sfinansować można jedynie działania niezbędne w celu jego realizacji. W ramach kosztów zadania pokryte mogą być tylko koszty kwalifikowane.</w:t>
      </w:r>
    </w:p>
    <w:p>
      <w:pPr>
        <w:pStyle w:val="BodyTextIndent3"/>
        <w:numPr>
          <w:ilvl w:val="0"/>
          <w:numId w:val="12"/>
        </w:numPr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W okresie realizacji zadania oferent zobowiązany będzie do składania określonych w umowie sprawozdań z wykonania zadania sporządzanych według wzoru sprawozdania opracowanego na podstawie załącznika nr 5 rozporządzenia Przewodniczącego Komitetu do Spraw Pożytku Publicznego z dnia 24 października 2018 r. w sprawie wzorów ofert i ramowych wzorów umów dotyczących realizacji zadania publicznego oraz wzorów sprawozdań z wykonania tych zadań.</w:t>
      </w:r>
    </w:p>
    <w:p>
      <w:pPr>
        <w:pStyle w:val="Normal"/>
        <w:numPr>
          <w:ilvl w:val="0"/>
          <w:numId w:val="12"/>
        </w:numPr>
        <w:spacing w:before="0" w:after="0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  <w:shd w:fill="FFFFFF" w:val="clear"/>
        </w:rPr>
        <w:t>Oferent zobowiązany jest wykorzystać udzieloną dotację z zachowaniem zasad dyscypliny finansów publicznych w zakresie określonym ustawą z dnia 17 grudnia 2004 r. o odpowiedzialności za naruszenie dyscypliny finansów publicznych.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rFonts w:ascii="Arial" w:hAnsi="Arial" w:eastAsia="Times New Roman" w:cs="Arial"/>
          <w:highlight w:val="white"/>
        </w:rPr>
      </w:pPr>
      <w:r>
        <w:rPr>
          <w:rFonts w:eastAsia="Times New Roman" w:cs="Arial" w:ascii="Arial" w:hAnsi="Arial"/>
        </w:rPr>
        <w:t xml:space="preserve">Dopuszcza się dokonywanie przesunięć pomiędzy poszczególnymi pozycjami kosztów, określonymi w kalkulacji przewidywanych kosztów do wysokości 5% danego wydatku. Zmiany powyżej 5% wymagają uprzedniej, pisemnej zgody Zleceniodawcy. Pisemnej zgody wymaga również utworzenie nowej pozycji kosztowej w ramach otrzymanej dotacji. Zleceniobiorca zobligowany jest przedstawić zaktualizowaną kalkulację kosztów oferty po uzyskaniu zgody </w:t>
        <w:br/>
        <w:t xml:space="preserve">na wprowadzenie zmian. Powyższe zmiany nie wymagają aneksu do umowy. </w:t>
      </w:r>
    </w:p>
    <w:p>
      <w:pPr>
        <w:pStyle w:val="Normal"/>
        <w:numPr>
          <w:ilvl w:val="0"/>
          <w:numId w:val="12"/>
        </w:numPr>
        <w:spacing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W trakcie realizacji zadania publicznego mogą być dokonywane zmiany w zakresie sposobu jego wykonania. Wprowadzone zmiany nie mogą zmieniać istoty zadania publicznego. Istotne zmiany wymagają zgłoszenia w formie pisemnej i uzyskania zgody Zleceniodawcy. Zleceniobiorca zobligowany jest przedstawić zaktualizowany zakres działań/harmonogram po uzyskaniu zgody na wprowadzenie zmian. Powyższe zmiany nie wymagają aneksu do umowy. </w:t>
      </w:r>
    </w:p>
    <w:p>
      <w:pPr>
        <w:pStyle w:val="Normal"/>
        <w:numPr>
          <w:ilvl w:val="0"/>
          <w:numId w:val="12"/>
        </w:numPr>
        <w:spacing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  <w:shd w:fill="FFFFFF" w:val="clear"/>
        </w:rPr>
        <w:t>Zasady kontroli realizacji zadania określa umowa oraz zarządzenie nr 42/7/2021 Prezydenta Miasta Lublin z dnia 9 lipca 2021 r. w sprawie procedury przeprowadzania kontroli realizacji zadań publicznych zlecanych przez miasto Lublin podmiotom prowadzącym działalność pożytku publicznego.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hd w:fill="FFFFFF" w:val="clear"/>
        </w:rPr>
      </w:pPr>
      <w:r>
        <w:rPr>
          <w:rFonts w:eastAsia="Times New Roman" w:cs="Arial" w:ascii="Arial" w:hAnsi="Arial"/>
          <w:shd w:fill="FFFFFF" w:val="clear"/>
        </w:rPr>
      </w:r>
    </w:p>
    <w:p>
      <w:pPr>
        <w:pStyle w:val="ListParagraph"/>
        <w:numPr>
          <w:ilvl w:val="0"/>
          <w:numId w:val="19"/>
        </w:numPr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Zadania publiczne tego samego rodzaju zrealizowane w 2021 r.: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p>
      <w:pPr>
        <w:pStyle w:val="Normal"/>
        <w:spacing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W 2021 r. na zlecenie Miasta Lublin realizowane było zadanie tego typu, na które przekazano kwotę </w:t>
      </w:r>
    </w:p>
    <w:p>
      <w:pPr>
        <w:pStyle w:val="Normal"/>
        <w:spacing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1 695 890,00 zł.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19"/>
        </w:numPr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Informacje końcowe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>Wszelkie dodatkowe informacje można uzyskać w siedzibie Miejskiego Ośrodka Pomocy Rodzinie w Lublinie przy ul. Marii Koryznowej 2d, pok. 110 lub pod numerem telefonu: 81 466 53 30, w godzinach pracy Ośrodka, tj. 7.30 – 15.30.</w:t>
      </w:r>
    </w:p>
    <w:sectPr>
      <w:footerReference w:type="default" r:id="rId3"/>
      <w:type w:val="nextPage"/>
      <w:pgSz w:w="11906" w:h="16838"/>
      <w:pgMar w:left="1134" w:right="1134" w:gutter="0" w:header="0" w:top="851" w:footer="284" w:bottom="1134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3798" w:leader="none"/>
        <w:tab w:val="center" w:pos="4536" w:leader="none"/>
        <w:tab w:val="right" w:pos="9072" w:leader="none"/>
      </w:tabs>
      <w:spacing w:before="0" w:after="200"/>
      <w:jc w:val="center"/>
      <w:rPr/>
    </w:pPr>
    <w:r>
      <w:rPr/>
      <w:drawing>
        <wp:inline distT="0" distB="0" distL="0" distR="0">
          <wp:extent cx="4218940" cy="1798955"/>
          <wp:effectExtent l="0" t="0" r="0" b="0"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18940" cy="179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248"/>
        </w:tabs>
        <w:ind w:left="1248" w:hanging="284"/>
      </w:pPr>
      <w:rPr>
        <w:sz w:val="22"/>
        <w:i w:val="false"/>
        <w:b w:val="false"/>
        <w:szCs w:val="22"/>
        <w:rFonts w:ascii="Arial" w:hAnsi="Arial" w:cs="Arial"/>
      </w:rPr>
    </w:lvl>
    <w:lvl w:ilvl="1">
      <w:start w:val="3"/>
      <w:numFmt w:val="decimal"/>
      <w:lvlText w:val="%2."/>
      <w:lvlJc w:val="left"/>
      <w:pPr>
        <w:tabs>
          <w:tab w:val="num" w:pos="964"/>
        </w:tabs>
        <w:ind w:left="964" w:hanging="283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 w:val="false"/>
        <w:szCs w:val="22"/>
        <w:vanish w:val="false"/>
        <w:rFonts w:ascii="Arial" w:hAnsi="Arial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i w:val="false"/>
        <w:b/>
        <w:szCs w:val="22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b w:val="false"/>
        <w:bCs w:val="false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3">
    <w:lvl w:ilvl="0">
      <w:start w:val="1"/>
      <w:numFmt w:val="lowerLetter"/>
      <w:lvlText w:val="%1)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5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>
    <w:lvl w:ilvl="0">
      <w:start w:val="7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eastAsia="Times New Roman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eastAsia="Calibri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12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w="http://schemas.openxmlformats.org/wordprocessingml/2006/main">
  <w:zoom w:percent="18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008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ar-SA" w:val="pl-PL" w:bidi="ar-SA"/>
    </w:rPr>
  </w:style>
  <w:style w:type="paragraph" w:styleId="Nagwek1">
    <w:name w:val="Heading 1"/>
    <w:basedOn w:val="Normal"/>
    <w:link w:val="Nagwek1Znak"/>
    <w:uiPriority w:val="9"/>
    <w:qFormat/>
    <w:rsid w:val="00495512"/>
    <w:pPr>
      <w:keepNext w:val="true"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Nagwek2">
    <w:name w:val="Heading 2"/>
    <w:basedOn w:val="Normal"/>
    <w:qFormat/>
    <w:rsid w:val="00225814"/>
    <w:pPr>
      <w:keepNext w:val="true"/>
      <w:numPr>
        <w:ilvl w:val="1"/>
        <w:numId w:val="1"/>
      </w:numPr>
      <w:spacing w:lineRule="auto" w:line="240" w:before="280" w:after="280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Nagwek3">
    <w:name w:val="Heading 3"/>
    <w:basedOn w:val="Normal"/>
    <w:qFormat/>
    <w:rsid w:val="00225814"/>
    <w:pPr>
      <w:keepNext w:val="true"/>
      <w:numPr>
        <w:ilvl w:val="2"/>
        <w:numId w:val="1"/>
      </w:numPr>
      <w:spacing w:lineRule="auto" w:line="240" w:before="280" w:after="62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Nagwek4">
    <w:name w:val="Heading 4"/>
    <w:basedOn w:val="Normal"/>
    <w:qFormat/>
    <w:rsid w:val="00225814"/>
    <w:pPr>
      <w:keepNext w:val="true"/>
      <w:numPr>
        <w:ilvl w:val="3"/>
        <w:numId w:val="1"/>
      </w:numPr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5z0" w:customStyle="1">
    <w:name w:val="WW8Num5z0"/>
    <w:qFormat/>
    <w:rsid w:val="00225814"/>
    <w:rPr>
      <w:rFonts w:ascii="Arial" w:hAnsi="Arial" w:cs="Arial"/>
      <w:b w:val="false"/>
      <w:i w:val="false"/>
      <w:sz w:val="24"/>
      <w:szCs w:val="24"/>
    </w:rPr>
  </w:style>
  <w:style w:type="character" w:styleId="WW8Num5z1" w:customStyle="1">
    <w:name w:val="WW8Num5z1"/>
    <w:qFormat/>
    <w:rsid w:val="00225814"/>
    <w:rPr>
      <w:rFonts w:ascii="Arial" w:hAnsi="Arial"/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7z0" w:customStyle="1">
    <w:name w:val="WW8Num7z0"/>
    <w:qFormat/>
    <w:rsid w:val="00225814"/>
    <w:rPr>
      <w:rFonts w:ascii="Arial" w:hAnsi="Arial" w:cs="Arial"/>
      <w:b w:val="false"/>
      <w:i w:val="false"/>
      <w:sz w:val="24"/>
      <w:szCs w:val="24"/>
    </w:rPr>
  </w:style>
  <w:style w:type="character" w:styleId="WW8Num13z0" w:customStyle="1">
    <w:name w:val="WW8Num13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15z0" w:customStyle="1">
    <w:name w:val="WW8Num15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16z0" w:customStyle="1">
    <w:name w:val="WW8Num16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18z0" w:customStyle="1">
    <w:name w:val="WW8Num18z0"/>
    <w:qFormat/>
    <w:rsid w:val="00225814"/>
    <w:rPr>
      <w:rFonts w:ascii="Arial" w:hAnsi="Arial" w:cs="Arial"/>
      <w:b w:val="false"/>
      <w:i w:val="false"/>
      <w:sz w:val="24"/>
      <w:szCs w:val="24"/>
    </w:rPr>
  </w:style>
  <w:style w:type="character" w:styleId="WW8Num19z0" w:customStyle="1">
    <w:name w:val="WW8Num19z0"/>
    <w:qFormat/>
    <w:rsid w:val="00225814"/>
    <w:rPr>
      <w:rFonts w:ascii="Arial" w:hAnsi="Arial" w:cs="Arial"/>
      <w:b w:val="false"/>
      <w:i w:val="false"/>
      <w:sz w:val="24"/>
      <w:szCs w:val="24"/>
    </w:rPr>
  </w:style>
  <w:style w:type="character" w:styleId="WW8Num20z0" w:customStyle="1">
    <w:name w:val="WW8Num20z0"/>
    <w:qFormat/>
    <w:rsid w:val="00225814"/>
    <w:rPr>
      <w:rFonts w:ascii="Arial" w:hAnsi="Arial" w:cs="Arial"/>
      <w:b w:val="false"/>
      <w:i w:val="false"/>
    </w:rPr>
  </w:style>
  <w:style w:type="character" w:styleId="WW8Num22z1" w:customStyle="1">
    <w:name w:val="WW8Num22z1"/>
    <w:qFormat/>
    <w:rsid w:val="00225814"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25z0" w:customStyle="1">
    <w:name w:val="WW8Num25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27z0" w:customStyle="1">
    <w:name w:val="WW8Num27z0"/>
    <w:qFormat/>
    <w:rsid w:val="00225814"/>
    <w:rPr>
      <w:b w:val="false"/>
    </w:rPr>
  </w:style>
  <w:style w:type="character" w:styleId="WW8Num27z1" w:customStyle="1">
    <w:name w:val="WW8Num27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27z3" w:customStyle="1">
    <w:name w:val="WW8Num27z3"/>
    <w:qFormat/>
    <w:rsid w:val="00225814"/>
    <w:rPr>
      <w:rFonts w:ascii="Symbol" w:hAnsi="Symbol"/>
    </w:rPr>
  </w:style>
  <w:style w:type="character" w:styleId="WW8Num27z4" w:customStyle="1">
    <w:name w:val="WW8Num27z4"/>
    <w:qFormat/>
    <w:rsid w:val="00225814"/>
    <w:rPr>
      <w:rFonts w:ascii="Courier New" w:hAnsi="Courier New" w:cs="Courier New"/>
    </w:rPr>
  </w:style>
  <w:style w:type="character" w:styleId="WW8Num27z5" w:customStyle="1">
    <w:name w:val="WW8Num27z5"/>
    <w:qFormat/>
    <w:rsid w:val="00225814"/>
    <w:rPr>
      <w:rFonts w:ascii="Wingdings" w:hAnsi="Wingdings"/>
    </w:rPr>
  </w:style>
  <w:style w:type="character" w:styleId="WW8Num28z0" w:customStyle="1">
    <w:name w:val="WW8Num28z0"/>
    <w:qFormat/>
    <w:rsid w:val="00225814"/>
    <w:rPr>
      <w:b w:val="false"/>
    </w:rPr>
  </w:style>
  <w:style w:type="character" w:styleId="WW8Num30z0" w:customStyle="1">
    <w:name w:val="WW8Num30z0"/>
    <w:qFormat/>
    <w:rsid w:val="00225814"/>
    <w:rPr>
      <w:b w:val="false"/>
    </w:rPr>
  </w:style>
  <w:style w:type="character" w:styleId="WW8Num31z0" w:customStyle="1">
    <w:name w:val="WW8Num31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32z0" w:customStyle="1">
    <w:name w:val="WW8Num32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34z0" w:customStyle="1">
    <w:name w:val="WW8Num34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35z1" w:customStyle="1">
    <w:name w:val="WW8Num35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36z0" w:customStyle="1">
    <w:name w:val="WW8Num36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38z0" w:customStyle="1">
    <w:name w:val="WW8Num38z0"/>
    <w:qFormat/>
    <w:rsid w:val="00225814"/>
    <w:rPr>
      <w:b w:val="false"/>
    </w:rPr>
  </w:style>
  <w:style w:type="character" w:styleId="WW8Num39z0" w:customStyle="1">
    <w:name w:val="WW8Num39z0"/>
    <w:qFormat/>
    <w:rsid w:val="00225814"/>
    <w:rPr>
      <w:b w:val="false"/>
    </w:rPr>
  </w:style>
  <w:style w:type="character" w:styleId="WW8Num40z0" w:customStyle="1">
    <w:name w:val="WW8Num40z0"/>
    <w:qFormat/>
    <w:rsid w:val="00225814"/>
    <w:rPr>
      <w:b w:val="false"/>
    </w:rPr>
  </w:style>
  <w:style w:type="character" w:styleId="WW8Num41z0" w:customStyle="1">
    <w:name w:val="WW8Num41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42z0" w:customStyle="1">
    <w:name w:val="WW8Num42z0"/>
    <w:qFormat/>
    <w:rsid w:val="00225814"/>
    <w:rPr>
      <w:b/>
    </w:rPr>
  </w:style>
  <w:style w:type="character" w:styleId="WW8Num42z2" w:customStyle="1">
    <w:name w:val="WW8Num42z2"/>
    <w:qFormat/>
    <w:rsid w:val="00225814"/>
    <w:rPr>
      <w:rFonts w:ascii="Wingdings" w:hAnsi="Wingdings"/>
    </w:rPr>
  </w:style>
  <w:style w:type="character" w:styleId="WW8Num44z0" w:customStyle="1">
    <w:name w:val="WW8Num44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45z0" w:customStyle="1">
    <w:name w:val="WW8Num45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46z1" w:customStyle="1">
    <w:name w:val="WW8Num46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47z1" w:customStyle="1">
    <w:name w:val="WW8Num47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AbsatzStandardschriftart" w:customStyle="1">
    <w:name w:val="Absatz-Standardschriftart"/>
    <w:qFormat/>
    <w:rsid w:val="00225814"/>
    <w:rPr/>
  </w:style>
  <w:style w:type="character" w:styleId="WWAbsatzStandardschriftart" w:customStyle="1">
    <w:name w:val="WW-Absatz-Standardschriftart"/>
    <w:qFormat/>
    <w:rsid w:val="00225814"/>
    <w:rPr/>
  </w:style>
  <w:style w:type="character" w:styleId="WWAbsatzStandardschriftart1" w:customStyle="1">
    <w:name w:val="WW-Absatz-Standardschriftart1"/>
    <w:qFormat/>
    <w:rsid w:val="00225814"/>
    <w:rPr/>
  </w:style>
  <w:style w:type="character" w:styleId="WWAbsatzStandardschriftart11" w:customStyle="1">
    <w:name w:val="WW-Absatz-Standardschriftart11"/>
    <w:qFormat/>
    <w:rsid w:val="00225814"/>
    <w:rPr/>
  </w:style>
  <w:style w:type="character" w:styleId="WWAbsatzStandardschriftart111" w:customStyle="1">
    <w:name w:val="WW-Absatz-Standardschriftart111"/>
    <w:qFormat/>
    <w:rsid w:val="00225814"/>
    <w:rPr/>
  </w:style>
  <w:style w:type="character" w:styleId="WWAbsatzStandardschriftart1111" w:customStyle="1">
    <w:name w:val="WW-Absatz-Standardschriftart1111"/>
    <w:qFormat/>
    <w:rsid w:val="00225814"/>
    <w:rPr/>
  </w:style>
  <w:style w:type="character" w:styleId="WWAbsatzStandardschriftart11111" w:customStyle="1">
    <w:name w:val="WW-Absatz-Standardschriftart11111"/>
    <w:qFormat/>
    <w:rsid w:val="00225814"/>
    <w:rPr/>
  </w:style>
  <w:style w:type="character" w:styleId="WWAbsatzStandardschriftart111111" w:customStyle="1">
    <w:name w:val="WW-Absatz-Standardschriftart111111"/>
    <w:qFormat/>
    <w:rsid w:val="00225814"/>
    <w:rPr/>
  </w:style>
  <w:style w:type="character" w:styleId="WW8Num6z0" w:customStyle="1">
    <w:name w:val="WW8Num6z0"/>
    <w:qFormat/>
    <w:rsid w:val="00225814"/>
    <w:rPr>
      <w:rFonts w:ascii="Arial" w:hAnsi="Arial" w:cs="Arial"/>
      <w:b w:val="false"/>
      <w:i w:val="false"/>
      <w:sz w:val="24"/>
      <w:szCs w:val="24"/>
    </w:rPr>
  </w:style>
  <w:style w:type="character" w:styleId="WW8Num6z1" w:customStyle="1">
    <w:name w:val="WW8Num6z1"/>
    <w:qFormat/>
    <w:rsid w:val="00225814"/>
    <w:rPr>
      <w:rFonts w:ascii="Arial" w:hAnsi="Arial"/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8z0" w:customStyle="1">
    <w:name w:val="WW8Num8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14z0" w:customStyle="1">
    <w:name w:val="WW8Num14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21z0" w:customStyle="1">
    <w:name w:val="WW8Num21z0"/>
    <w:qFormat/>
    <w:rsid w:val="00225814"/>
    <w:rPr>
      <w:rFonts w:ascii="Arial" w:hAnsi="Arial" w:cs="Arial"/>
      <w:b w:val="false"/>
      <w:i w:val="false"/>
    </w:rPr>
  </w:style>
  <w:style w:type="character" w:styleId="WW8Num22z0" w:customStyle="1">
    <w:name w:val="WW8Num22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24z1" w:customStyle="1">
    <w:name w:val="WW8Num24z1"/>
    <w:qFormat/>
    <w:rsid w:val="00225814"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29z0" w:customStyle="1">
    <w:name w:val="WW8Num29z0"/>
    <w:qFormat/>
    <w:rsid w:val="00225814"/>
    <w:rPr>
      <w:b w:val="false"/>
    </w:rPr>
  </w:style>
  <w:style w:type="character" w:styleId="WW8Num29z1" w:customStyle="1">
    <w:name w:val="WW8Num29z1"/>
    <w:qFormat/>
    <w:rsid w:val="00225814"/>
    <w:rPr>
      <w:rFonts w:ascii="Arial" w:hAnsi="Arial" w:cs="Arial"/>
      <w:b w:val="false"/>
      <w:i w:val="false"/>
      <w:sz w:val="24"/>
      <w:szCs w:val="24"/>
    </w:rPr>
  </w:style>
  <w:style w:type="character" w:styleId="WW8Num29z3" w:customStyle="1">
    <w:name w:val="WW8Num29z3"/>
    <w:qFormat/>
    <w:rsid w:val="00225814"/>
    <w:rPr>
      <w:rFonts w:ascii="Symbol" w:hAnsi="Symbol"/>
    </w:rPr>
  </w:style>
  <w:style w:type="character" w:styleId="WW8Num29z4" w:customStyle="1">
    <w:name w:val="WW8Num29z4"/>
    <w:qFormat/>
    <w:rsid w:val="00225814"/>
    <w:rPr>
      <w:rFonts w:ascii="Courier New" w:hAnsi="Courier New" w:cs="Courier New"/>
    </w:rPr>
  </w:style>
  <w:style w:type="character" w:styleId="WW8Num29z5" w:customStyle="1">
    <w:name w:val="WW8Num29z5"/>
    <w:qFormat/>
    <w:rsid w:val="00225814"/>
    <w:rPr>
      <w:rFonts w:ascii="Wingdings" w:hAnsi="Wingdings"/>
    </w:rPr>
  </w:style>
  <w:style w:type="character" w:styleId="WW8Num33z0" w:customStyle="1">
    <w:name w:val="WW8Num33z0"/>
    <w:qFormat/>
    <w:rsid w:val="00225814"/>
    <w:rPr>
      <w:rFonts w:ascii="Arial" w:hAnsi="Arial" w:cs="Arial"/>
      <w:b w:val="false"/>
      <w:i w:val="false"/>
    </w:rPr>
  </w:style>
  <w:style w:type="character" w:styleId="WW8Num37z1" w:customStyle="1">
    <w:name w:val="WW8Num37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43z0" w:customStyle="1">
    <w:name w:val="WW8Num43z0"/>
    <w:qFormat/>
    <w:rsid w:val="00225814"/>
    <w:rPr>
      <w:b w:val="false"/>
      <w:bCs w:val="false"/>
    </w:rPr>
  </w:style>
  <w:style w:type="character" w:styleId="WW8Num44z1" w:customStyle="1">
    <w:name w:val="WW8Num44z1"/>
    <w:qFormat/>
    <w:rsid w:val="00225814"/>
    <w:rPr>
      <w:rFonts w:ascii="Courier New" w:hAnsi="Courier New" w:cs="Courier New"/>
    </w:rPr>
  </w:style>
  <w:style w:type="character" w:styleId="WW8Num44z2" w:customStyle="1">
    <w:name w:val="WW8Num44z2"/>
    <w:qFormat/>
    <w:rsid w:val="00225814"/>
    <w:rPr>
      <w:rFonts w:ascii="Wingdings" w:hAnsi="Wingdings"/>
    </w:rPr>
  </w:style>
  <w:style w:type="character" w:styleId="WW8Num46z0" w:customStyle="1">
    <w:name w:val="WW8Num46z0"/>
    <w:qFormat/>
    <w:rsid w:val="00225814"/>
    <w:rPr>
      <w:b w:val="false"/>
    </w:rPr>
  </w:style>
  <w:style w:type="character" w:styleId="WW8Num47z0" w:customStyle="1">
    <w:name w:val="WW8Num47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48z1" w:customStyle="1">
    <w:name w:val="WW8Num48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49z1" w:customStyle="1">
    <w:name w:val="WW8Num49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AbsatzStandardschriftart1111111" w:customStyle="1">
    <w:name w:val="WW-Absatz-Standardschriftart1111111"/>
    <w:qFormat/>
    <w:rsid w:val="00225814"/>
    <w:rPr/>
  </w:style>
  <w:style w:type="character" w:styleId="WWAbsatzStandardschriftart11111111" w:customStyle="1">
    <w:name w:val="WW-Absatz-Standardschriftart11111111"/>
    <w:qFormat/>
    <w:rsid w:val="00225814"/>
    <w:rPr/>
  </w:style>
  <w:style w:type="character" w:styleId="WWAbsatzStandardschriftart111111111" w:customStyle="1">
    <w:name w:val="WW-Absatz-Standardschriftart111111111"/>
    <w:qFormat/>
    <w:rsid w:val="00225814"/>
    <w:rPr/>
  </w:style>
  <w:style w:type="character" w:styleId="WWAbsatzStandardschriftart1111111111" w:customStyle="1">
    <w:name w:val="WW-Absatz-Standardschriftart1111111111"/>
    <w:qFormat/>
    <w:rsid w:val="00225814"/>
    <w:rPr/>
  </w:style>
  <w:style w:type="character" w:styleId="WWAbsatzStandardschriftart11111111111" w:customStyle="1">
    <w:name w:val="WW-Absatz-Standardschriftart11111111111"/>
    <w:qFormat/>
    <w:rsid w:val="00225814"/>
    <w:rPr/>
  </w:style>
  <w:style w:type="character" w:styleId="WW8Num7z1" w:customStyle="1">
    <w:name w:val="WW8Num7z1"/>
    <w:qFormat/>
    <w:rsid w:val="00225814"/>
    <w:rPr>
      <w:rFonts w:ascii="Arial" w:hAnsi="Arial"/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9z0" w:customStyle="1">
    <w:name w:val="WW8Num9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23z0" w:customStyle="1">
    <w:name w:val="WW8Num23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24z0" w:customStyle="1">
    <w:name w:val="WW8Num24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26z1" w:customStyle="1">
    <w:name w:val="WW8Num26z1"/>
    <w:qFormat/>
    <w:rsid w:val="00225814"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31z1" w:customStyle="1">
    <w:name w:val="WW8Num31z1"/>
    <w:qFormat/>
    <w:rsid w:val="00225814"/>
    <w:rPr>
      <w:rFonts w:ascii="Arial" w:hAnsi="Arial" w:cs="Arial"/>
      <w:b w:val="false"/>
      <w:i w:val="false"/>
      <w:sz w:val="24"/>
      <w:szCs w:val="24"/>
    </w:rPr>
  </w:style>
  <w:style w:type="character" w:styleId="WW8Num31z3" w:customStyle="1">
    <w:name w:val="WW8Num31z3"/>
    <w:qFormat/>
    <w:rsid w:val="00225814"/>
    <w:rPr>
      <w:rFonts w:ascii="Symbol" w:hAnsi="Symbol"/>
    </w:rPr>
  </w:style>
  <w:style w:type="character" w:styleId="WW8Num31z4" w:customStyle="1">
    <w:name w:val="WW8Num31z4"/>
    <w:qFormat/>
    <w:rsid w:val="00225814"/>
    <w:rPr>
      <w:rFonts w:ascii="Courier New" w:hAnsi="Courier New" w:cs="Courier New"/>
    </w:rPr>
  </w:style>
  <w:style w:type="character" w:styleId="WW8Num31z5" w:customStyle="1">
    <w:name w:val="WW8Num31z5"/>
    <w:qFormat/>
    <w:rsid w:val="00225814"/>
    <w:rPr>
      <w:rFonts w:ascii="Wingdings" w:hAnsi="Wingdings"/>
    </w:rPr>
  </w:style>
  <w:style w:type="character" w:styleId="WW8Num35z0" w:customStyle="1">
    <w:name w:val="WW8Num35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37z0" w:customStyle="1">
    <w:name w:val="WW8Num37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40z1" w:customStyle="1">
    <w:name w:val="WW8Num40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48z0" w:customStyle="1">
    <w:name w:val="WW8Num48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49z0" w:customStyle="1">
    <w:name w:val="WW8Num49z0"/>
    <w:qFormat/>
    <w:rsid w:val="00225814"/>
    <w:rPr>
      <w:b w:val="false"/>
    </w:rPr>
  </w:style>
  <w:style w:type="character" w:styleId="WW8Num50z0" w:customStyle="1">
    <w:name w:val="WW8Num50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50z1" w:customStyle="1">
    <w:name w:val="WW8Num50z1"/>
    <w:qFormat/>
    <w:rsid w:val="00225814"/>
    <w:rPr>
      <w:rFonts w:ascii="Courier New" w:hAnsi="Courier New" w:cs="Courier New"/>
    </w:rPr>
  </w:style>
  <w:style w:type="character" w:styleId="WW8Num50z2" w:customStyle="1">
    <w:name w:val="WW8Num50z2"/>
    <w:qFormat/>
    <w:rsid w:val="00225814"/>
    <w:rPr>
      <w:rFonts w:ascii="Wingdings" w:hAnsi="Wingdings"/>
    </w:rPr>
  </w:style>
  <w:style w:type="character" w:styleId="WW8Num52z0" w:customStyle="1">
    <w:name w:val="WW8Num52z0"/>
    <w:qFormat/>
    <w:rsid w:val="00225814"/>
    <w:rPr>
      <w:rFonts w:ascii="Times New Roman" w:hAnsi="Times New Roman" w:eastAsia="Times New Roman" w:cs="Times New Roman"/>
      <w:b w:val="false"/>
      <w:i w:val="false"/>
      <w:sz w:val="24"/>
      <w:szCs w:val="24"/>
    </w:rPr>
  </w:style>
  <w:style w:type="character" w:styleId="WW8Num53z0" w:customStyle="1">
    <w:name w:val="WW8Num53z0"/>
    <w:qFormat/>
    <w:rsid w:val="00225814"/>
    <w:rPr>
      <w:b w:val="false"/>
    </w:rPr>
  </w:style>
  <w:style w:type="character" w:styleId="WW8Num54z1" w:customStyle="1">
    <w:name w:val="WW8Num54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55z1" w:customStyle="1">
    <w:name w:val="WW8Num55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AbsatzStandardschriftart111111111111" w:customStyle="1">
    <w:name w:val="WW-Absatz-Standardschriftart111111111111"/>
    <w:qFormat/>
    <w:rsid w:val="00225814"/>
    <w:rPr/>
  </w:style>
  <w:style w:type="character" w:styleId="WW8Num11z1" w:customStyle="1">
    <w:name w:val="WW8Num11z1"/>
    <w:qFormat/>
    <w:rsid w:val="00225814"/>
    <w:rPr>
      <w:rFonts w:ascii="Wingdings" w:hAnsi="Wingdings"/>
      <w:b/>
    </w:rPr>
  </w:style>
  <w:style w:type="character" w:styleId="WW8Num17z0" w:customStyle="1">
    <w:name w:val="WW8Num17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32z1" w:customStyle="1">
    <w:name w:val="WW8Num32z1"/>
    <w:qFormat/>
    <w:rsid w:val="00225814"/>
    <w:rPr>
      <w:rFonts w:ascii="Arial" w:hAnsi="Arial" w:cs="Arial"/>
      <w:b w:val="false"/>
      <w:i w:val="false"/>
      <w:sz w:val="24"/>
      <w:szCs w:val="24"/>
    </w:rPr>
  </w:style>
  <w:style w:type="character" w:styleId="WW8Num32z3" w:customStyle="1">
    <w:name w:val="WW8Num32z3"/>
    <w:qFormat/>
    <w:rsid w:val="00225814"/>
    <w:rPr>
      <w:rFonts w:ascii="Symbol" w:hAnsi="Symbol"/>
    </w:rPr>
  </w:style>
  <w:style w:type="character" w:styleId="WW8Num32z4" w:customStyle="1">
    <w:name w:val="WW8Num32z4"/>
    <w:qFormat/>
    <w:rsid w:val="00225814"/>
    <w:rPr>
      <w:rFonts w:ascii="Courier New" w:hAnsi="Courier New" w:cs="Courier New"/>
    </w:rPr>
  </w:style>
  <w:style w:type="character" w:styleId="WW8Num32z5" w:customStyle="1">
    <w:name w:val="WW8Num32z5"/>
    <w:qFormat/>
    <w:rsid w:val="00225814"/>
    <w:rPr>
      <w:rFonts w:ascii="Wingdings" w:hAnsi="Wingdings"/>
    </w:rPr>
  </w:style>
  <w:style w:type="character" w:styleId="WW8Num38z1" w:customStyle="1">
    <w:name w:val="WW8Num38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41z1" w:customStyle="1">
    <w:name w:val="WW8Num41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50z3" w:customStyle="1">
    <w:name w:val="WW8Num50z3"/>
    <w:qFormat/>
    <w:rsid w:val="00225814"/>
    <w:rPr>
      <w:rFonts w:ascii="Symbol" w:hAnsi="Symbol"/>
    </w:rPr>
  </w:style>
  <w:style w:type="character" w:styleId="WW8Num51z0" w:customStyle="1">
    <w:name w:val="WW8Num51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52z1" w:customStyle="1">
    <w:name w:val="WW8Num52z1"/>
    <w:qFormat/>
    <w:rsid w:val="00225814"/>
    <w:rPr>
      <w:b w:val="false"/>
      <w:i w:val="false"/>
      <w:sz w:val="24"/>
      <w:szCs w:val="24"/>
    </w:rPr>
  </w:style>
  <w:style w:type="character" w:styleId="WW8Num53z1" w:customStyle="1">
    <w:name w:val="WW8Num53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53z2" w:customStyle="1">
    <w:name w:val="WW8Num53z2"/>
    <w:qFormat/>
    <w:rsid w:val="00225814"/>
    <w:rPr>
      <w:rFonts w:ascii="Wingdings" w:hAnsi="Wingdings"/>
      <w:b/>
    </w:rPr>
  </w:style>
  <w:style w:type="character" w:styleId="WW8Num55z0" w:customStyle="1">
    <w:name w:val="WW8Num55z0"/>
    <w:qFormat/>
    <w:rsid w:val="00225814"/>
    <w:rPr>
      <w:b w:val="false"/>
    </w:rPr>
  </w:style>
  <w:style w:type="character" w:styleId="WW8Num56z0" w:customStyle="1">
    <w:name w:val="WW8Num56z0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57z1" w:customStyle="1">
    <w:name w:val="WW8Num57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WW8Num58z1" w:customStyle="1">
    <w:name w:val="WW8Num58z1"/>
    <w:qFormat/>
    <w:rsid w:val="00225814"/>
    <w:rPr>
      <w:rFonts w:ascii="Arial" w:hAnsi="Arial"/>
      <w:b w:val="false"/>
      <w:i w:val="false"/>
      <w:sz w:val="24"/>
      <w:szCs w:val="24"/>
    </w:rPr>
  </w:style>
  <w:style w:type="character" w:styleId="Domylnaczcionkaakapitu1" w:customStyle="1">
    <w:name w:val="Domyślna czcionka akapitu1"/>
    <w:qFormat/>
    <w:rsid w:val="00225814"/>
    <w:rPr/>
  </w:style>
  <w:style w:type="character" w:styleId="ZnakZnak1" w:customStyle="1">
    <w:name w:val="Znak Znak1"/>
    <w:qFormat/>
    <w:rsid w:val="00225814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ZnakZnak" w:customStyle="1">
    <w:name w:val="Znak Znak"/>
    <w:qFormat/>
    <w:rsid w:val="00225814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Czeinternetowe" w:customStyle="1">
    <w:name w:val="Łącze internetowe"/>
    <w:semiHidden/>
    <w:rsid w:val="00225814"/>
    <w:rPr>
      <w:color w:val="0000FF"/>
      <w:u w:val="single"/>
    </w:rPr>
  </w:style>
  <w:style w:type="character" w:styleId="Strong">
    <w:name w:val="Strong"/>
    <w:qFormat/>
    <w:rsid w:val="00225814"/>
    <w:rPr>
      <w:b/>
      <w:bCs/>
    </w:rPr>
  </w:style>
  <w:style w:type="character" w:styleId="Znakiprzypiswkocowych" w:customStyle="1">
    <w:name w:val="Znaki przypisów końcowych"/>
    <w:qFormat/>
    <w:rsid w:val="00225814"/>
    <w:rPr>
      <w:vertAlign w:val="superscript"/>
    </w:rPr>
  </w:style>
  <w:style w:type="character" w:styleId="Znakinumeracji" w:customStyle="1">
    <w:name w:val="Znaki numeracji"/>
    <w:qFormat/>
    <w:rsid w:val="00225814"/>
    <w:rPr/>
  </w:style>
  <w:style w:type="character" w:styleId="Symbolewypunktowania" w:customStyle="1">
    <w:name w:val="Symbole wypunktowania"/>
    <w:qFormat/>
    <w:rsid w:val="00225814"/>
    <w:rPr>
      <w:rFonts w:ascii="OpenSymbol" w:hAnsi="OpenSymbol" w:eastAsia="OpenSymbol" w:cs="OpenSymbo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225814"/>
    <w:rPr>
      <w:vertAlign w:val="superscript"/>
    </w:rPr>
  </w:style>
  <w:style w:type="character" w:styleId="Pagenumber">
    <w:name w:val="page number"/>
    <w:basedOn w:val="DefaultParagraphFont"/>
    <w:qFormat/>
    <w:rsid w:val="008d4f4e"/>
    <w:rPr/>
  </w:style>
  <w:style w:type="character" w:styleId="Nagwek1Znak" w:customStyle="1">
    <w:name w:val="Nagłówek 1 Znak"/>
    <w:link w:val="Nagwek1"/>
    <w:uiPriority w:val="9"/>
    <w:qFormat/>
    <w:rsid w:val="00495512"/>
    <w:rPr>
      <w:rFonts w:ascii="Cambria" w:hAnsi="Cambria" w:eastAsia="Times New Roman" w:cs="Times New Roman"/>
      <w:b/>
      <w:bCs/>
      <w:sz w:val="32"/>
      <w:szCs w:val="32"/>
      <w:lang w:eastAsia="ar-S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semiHidden/>
    <w:qFormat/>
    <w:rsid w:val="009a4c75"/>
    <w:rPr>
      <w:vertAlign w:val="superscript"/>
    </w:rPr>
  </w:style>
  <w:style w:type="character" w:styleId="StopkaZnak" w:customStyle="1">
    <w:name w:val="Stopka Znak"/>
    <w:link w:val="Stopka"/>
    <w:uiPriority w:val="99"/>
    <w:qFormat/>
    <w:rsid w:val="00cf4eb8"/>
    <w:rPr>
      <w:rFonts w:ascii="Calibri" w:hAnsi="Calibri" w:eastAsia="Calibri" w:cs="Calibri"/>
      <w:sz w:val="22"/>
      <w:szCs w:val="22"/>
      <w:lang w:eastAsia="ar-SA"/>
    </w:rPr>
  </w:style>
  <w:style w:type="character" w:styleId="Odwiedzoneczeinternetowe">
    <w:name w:val="Odwiedzone łącze internetowe"/>
    <w:uiPriority w:val="99"/>
    <w:semiHidden/>
    <w:unhideWhenUsed/>
    <w:qFormat/>
    <w:rsid w:val="00bc5339"/>
    <w:rPr>
      <w:color w:val="800080"/>
      <w:u w:val="single"/>
    </w:rPr>
  </w:style>
  <w:style w:type="character" w:styleId="NagwekZnak" w:customStyle="1">
    <w:name w:val="Nagłówek Znak"/>
    <w:link w:val="Nagwek"/>
    <w:uiPriority w:val="99"/>
    <w:qFormat/>
    <w:rsid w:val="0004287e"/>
    <w:rPr>
      <w:rFonts w:ascii="Arial" w:hAnsi="Arial" w:eastAsia="Lucida Sans Unicode" w:cs="Tahoma"/>
      <w:sz w:val="28"/>
      <w:szCs w:val="28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b304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b3046"/>
    <w:rPr>
      <w:rFonts w:ascii="Calibri" w:hAnsi="Calibri" w:eastAsia="Calibri" w:cs="Calibri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b3046"/>
    <w:rPr>
      <w:rFonts w:ascii="Calibri" w:hAnsi="Calibri" w:eastAsia="Calibri" w:cs="Calibri"/>
      <w:b/>
      <w:bCs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225814"/>
    <w:pPr>
      <w:spacing w:before="0" w:after="120"/>
    </w:pPr>
    <w:rPr/>
  </w:style>
  <w:style w:type="paragraph" w:styleId="Lista">
    <w:name w:val="List"/>
    <w:basedOn w:val="Tretekstu"/>
    <w:semiHidden/>
    <w:rsid w:val="00225814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25814"/>
    <w:pPr>
      <w:suppressLineNumbers/>
    </w:pPr>
    <w:rPr>
      <w:rFonts w:cs="Tahom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225814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ption">
    <w:name w:val="caption"/>
    <w:basedOn w:val="Normal"/>
    <w:qFormat/>
    <w:rsid w:val="00225814"/>
    <w:pPr>
      <w:pageBreakBefore/>
      <w:spacing w:before="0" w:after="0"/>
      <w:jc w:val="right"/>
    </w:pPr>
    <w:rPr>
      <w:rFonts w:ascii="Arial" w:hAnsi="Arial" w:cs="Arial"/>
      <w:b/>
      <w:sz w:val="20"/>
      <w:szCs w:val="20"/>
    </w:rPr>
  </w:style>
  <w:style w:type="paragraph" w:styleId="Sygnatura">
    <w:name w:val="Signature"/>
    <w:basedOn w:val="Normal"/>
    <w:semiHidden/>
    <w:rsid w:val="002258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1" w:customStyle="1">
    <w:name w:val="Nagłówek1"/>
    <w:basedOn w:val="Normal"/>
    <w:qFormat/>
    <w:rsid w:val="00225814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 w:customStyle="1">
    <w:name w:val="Podpis1"/>
    <w:basedOn w:val="Normal"/>
    <w:qFormat/>
    <w:rsid w:val="002258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rmalWeb">
    <w:name w:val="Normal (Web)"/>
    <w:basedOn w:val="Normal"/>
    <w:semiHidden/>
    <w:qFormat/>
    <w:rsid w:val="00225814"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225814"/>
    <w:pPr>
      <w:ind w:left="720" w:hanging="0"/>
    </w:pPr>
    <w:rPr/>
  </w:style>
  <w:style w:type="paragraph" w:styleId="Przypiskocowy">
    <w:name w:val="Endnote Text"/>
    <w:basedOn w:val="Normal"/>
    <w:semiHidden/>
    <w:qFormat/>
    <w:rsid w:val="00225814"/>
    <w:pPr/>
    <w:rPr>
      <w:sz w:val="20"/>
      <w:szCs w:val="20"/>
    </w:rPr>
  </w:style>
  <w:style w:type="paragraph" w:styleId="Zawartotabeli" w:customStyle="1">
    <w:name w:val="Zawartość tabeli"/>
    <w:basedOn w:val="Normal"/>
    <w:qFormat/>
    <w:rsid w:val="00225814"/>
    <w:pPr>
      <w:suppressLineNumbers/>
    </w:pPr>
    <w:rPr/>
  </w:style>
  <w:style w:type="paragraph" w:styleId="Nagwektabeli" w:customStyle="1">
    <w:name w:val="Nagłówek tabeli"/>
    <w:basedOn w:val="Zawartotabeli"/>
    <w:qFormat/>
    <w:rsid w:val="00225814"/>
    <w:pPr>
      <w:jc w:val="center"/>
    </w:pPr>
    <w:rPr>
      <w:b/>
      <w:bCs/>
    </w:rPr>
  </w:style>
  <w:style w:type="paragraph" w:styleId="Tekstpodstawowy21" w:customStyle="1">
    <w:name w:val="Tekst podstawowy 21"/>
    <w:basedOn w:val="Normal"/>
    <w:qFormat/>
    <w:rsid w:val="00225814"/>
    <w:pPr>
      <w:jc w:val="both"/>
    </w:pPr>
    <w:rPr>
      <w:rFonts w:ascii="Courier New" w:hAnsi="Courier New" w:cs="Courier New"/>
    </w:rPr>
  </w:style>
  <w:style w:type="paragraph" w:styleId="Tekstpodstawowywcity31" w:customStyle="1">
    <w:name w:val="Tekst podstawowy wcięty 31"/>
    <w:basedOn w:val="Normal"/>
    <w:qFormat/>
    <w:rsid w:val="00225814"/>
    <w:pPr>
      <w:ind w:left="5040" w:hanging="3612"/>
    </w:pPr>
    <w:rPr/>
  </w:style>
  <w:style w:type="paragraph" w:styleId="Tabela" w:customStyle="1">
    <w:name w:val="Tabela"/>
    <w:basedOn w:val="Normal"/>
    <w:qFormat/>
    <w:rsid w:val="00225814"/>
    <w:pPr/>
    <w:rPr>
      <w:rFonts w:eastAsia="Arial"/>
    </w:rPr>
  </w:style>
  <w:style w:type="paragraph" w:styleId="Zawartoramki" w:customStyle="1">
    <w:name w:val="Zawartość ramki"/>
    <w:basedOn w:val="Tretekstu"/>
    <w:qFormat/>
    <w:rsid w:val="00225814"/>
    <w:pPr/>
    <w:rPr/>
  </w:style>
  <w:style w:type="paragraph" w:styleId="Wcicietrecitekstu">
    <w:name w:val="Body Text Indent"/>
    <w:basedOn w:val="Normal"/>
    <w:semiHidden/>
    <w:rsid w:val="00225814"/>
    <w:pPr>
      <w:spacing w:lineRule="auto" w:line="240" w:before="0" w:after="0"/>
      <w:ind w:left="426" w:hanging="426"/>
      <w:jc w:val="both"/>
    </w:pPr>
    <w:rPr>
      <w:rFonts w:ascii="Arial" w:hAnsi="Arial" w:eastAsia="Times New Roman" w:cs="Arial"/>
      <w:sz w:val="24"/>
      <w:szCs w:val="24"/>
    </w:rPr>
  </w:style>
  <w:style w:type="paragraph" w:styleId="Tekstpodstawowywcity21" w:customStyle="1">
    <w:name w:val="Tekst podstawowy wcięty 21"/>
    <w:basedOn w:val="Normal"/>
    <w:qFormat/>
    <w:rsid w:val="00225814"/>
    <w:pPr>
      <w:spacing w:lineRule="auto" w:line="480" w:before="0" w:after="120"/>
      <w:ind w:left="283" w:hanging="0"/>
    </w:pPr>
    <w:rPr/>
  </w:style>
  <w:style w:type="paragraph" w:styleId="BodyTextIndent2">
    <w:name w:val="Body Text Indent 2"/>
    <w:basedOn w:val="Normal"/>
    <w:semiHidden/>
    <w:qFormat/>
    <w:rsid w:val="00225814"/>
    <w:pPr>
      <w:tabs>
        <w:tab w:val="clear" w:pos="708"/>
        <w:tab w:val="left" w:pos="-780" w:leader="none"/>
      </w:tabs>
      <w:spacing w:lineRule="auto" w:line="240" w:before="0" w:after="0"/>
      <w:ind w:left="360" w:hanging="0"/>
      <w:jc w:val="both"/>
    </w:pPr>
    <w:rPr>
      <w:rFonts w:ascii="Arial" w:hAnsi="Arial" w:eastAsia="Times New Roman" w:cs="Arial"/>
      <w:bCs/>
      <w:sz w:val="24"/>
      <w:szCs w:val="24"/>
    </w:rPr>
  </w:style>
  <w:style w:type="paragraph" w:styleId="BodyText2">
    <w:name w:val="Body Text 2"/>
    <w:basedOn w:val="Normal"/>
    <w:semiHidden/>
    <w:qFormat/>
    <w:rsid w:val="00225814"/>
    <w:pPr>
      <w:spacing w:lineRule="auto" w:line="240" w:before="0" w:after="0"/>
      <w:jc w:val="both"/>
    </w:pPr>
    <w:rPr>
      <w:rFonts w:ascii="Arial" w:hAnsi="Arial" w:eastAsia="Times New Roman" w:cs="Arial"/>
      <w:sz w:val="24"/>
      <w:szCs w:val="24"/>
    </w:rPr>
  </w:style>
  <w:style w:type="paragraph" w:styleId="BodyText3">
    <w:name w:val="Body Text 3"/>
    <w:basedOn w:val="Normal"/>
    <w:semiHidden/>
    <w:qFormat/>
    <w:rsid w:val="00225814"/>
    <w:pPr>
      <w:spacing w:lineRule="atLeast" w:line="238" w:before="0" w:after="0"/>
      <w:jc w:val="both"/>
    </w:pPr>
    <w:rPr>
      <w:rFonts w:ascii="Arial" w:hAnsi="Arial" w:eastAsia="Times New Roman" w:cs="Arial"/>
      <w:color w:val="000000"/>
      <w:sz w:val="24"/>
      <w:szCs w:val="24"/>
    </w:rPr>
  </w:style>
  <w:style w:type="paragraph" w:styleId="BodyTextIndent3">
    <w:name w:val="Body Text Indent 3"/>
    <w:basedOn w:val="Normal"/>
    <w:semiHidden/>
    <w:qFormat/>
    <w:rsid w:val="00225814"/>
    <w:pPr>
      <w:spacing w:lineRule="auto" w:line="240" w:before="0" w:after="0"/>
      <w:ind w:left="708" w:hanging="0"/>
      <w:jc w:val="both"/>
    </w:pPr>
    <w:rPr>
      <w:rFonts w:ascii="Arial" w:hAnsi="Arial" w:eastAsia="Times New Roman" w:cs="Arial"/>
      <w:sz w:val="24"/>
      <w:szCs w:val="24"/>
    </w:rPr>
  </w:style>
  <w:style w:type="paragraph" w:styleId="Przypisdolny">
    <w:name w:val="Footnote Text"/>
    <w:basedOn w:val="Normal"/>
    <w:semiHidden/>
    <w:qFormat/>
    <w:rsid w:val="00225814"/>
    <w:pPr/>
    <w:rPr>
      <w:sz w:val="20"/>
      <w:szCs w:val="20"/>
    </w:rPr>
  </w:style>
  <w:style w:type="paragraph" w:styleId="Stopka">
    <w:name w:val="Footer"/>
    <w:basedOn w:val="Normal"/>
    <w:link w:val="StopkaZnak"/>
    <w:uiPriority w:val="99"/>
    <w:rsid w:val="008d4f4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b515da"/>
    <w:pPr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qFormat/>
    <w:rsid w:val="00495512"/>
    <w:pPr>
      <w:suppressAutoHyphens w:val="false"/>
      <w:spacing w:lineRule="auto" w:line="240" w:before="0" w:after="0"/>
      <w:ind w:left="-27" w:right="-15" w:hanging="0"/>
      <w:jc w:val="center"/>
    </w:pPr>
    <w:rPr>
      <w:rFonts w:ascii="Arial" w:hAnsi="Arial" w:eastAsia="Times New Roman" w:cs="Arial"/>
      <w:b/>
      <w:bCs/>
      <w:color w:val="000000"/>
      <w:sz w:val="16"/>
      <w:szCs w:val="24"/>
      <w:lang w:eastAsia="pl-PL"/>
    </w:rPr>
  </w:style>
  <w:style w:type="paragraph" w:styleId="Tekstpodstawowywcity23" w:customStyle="1">
    <w:name w:val="Tekst podstawowy wcięty 23"/>
    <w:basedOn w:val="Normal"/>
    <w:qFormat/>
    <w:rsid w:val="00d31076"/>
    <w:pPr>
      <w:tabs>
        <w:tab w:val="clear" w:pos="708"/>
        <w:tab w:val="left" w:pos="567" w:leader="none"/>
      </w:tabs>
      <w:spacing w:lineRule="auto" w:line="240" w:before="0" w:after="0"/>
      <w:ind w:left="567" w:hanging="0"/>
      <w:jc w:val="both"/>
    </w:pPr>
    <w:rPr>
      <w:rFonts w:ascii="Arial" w:hAnsi="Arial" w:cs="Arial"/>
      <w:sz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b304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b3046"/>
    <w:pPr/>
    <w:rPr>
      <w:b/>
      <w:bCs/>
    </w:rPr>
  </w:style>
  <w:style w:type="paragraph" w:styleId="Revision">
    <w:name w:val="Revision"/>
    <w:uiPriority w:val="99"/>
    <w:semiHidden/>
    <w:qFormat/>
    <w:rsid w:val="009b3046"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ar-SA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a329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lublin.e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A3B88-B773-429C-991A-950B0E78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LibreOffice/7.2.2.1$Windows_X86_64 LibreOffice_project/0e408af0b27894d652a87aa5f21fe17bf058124c</Application>
  <AppVersion>15.0000</AppVersion>
  <DocSecurity>0</DocSecurity>
  <Pages>11</Pages>
  <Words>4129</Words>
  <Characters>26400</Characters>
  <CharactersWithSpaces>30193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2022-03-28T11:04:00Z</dcterms:created>
  <dc:creator>pracownik</dc:creator>
  <dc:description/>
  <dc:language>pl-PL</dc:language>
  <cp:lastModifiedBy>Anna Szema</cp:lastModifiedBy>
  <cp:lastPrinted>2022-04-07T07:36:00Z</cp:lastPrinted>
  <dcterms:modified xsi:type="dcterms:W3CDTF">2022-04-07T07:36:00Z</dcterms:modified>
  <cp:revision>13</cp:revision>
  <dc:subject/>
  <dc:title>Szczegółowe warunki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